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2"/>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spacing w:line="300" w:lineRule="auto"/>
        <w:jc w:val="center"/>
        <w:rPr>
          <w:rFonts w:hint="default" w:ascii="Times New Roman" w:hAnsi="Times New Roman" w:eastAsia="方正小标宋_GBK" w:cs="Times New Roman"/>
          <w:sz w:val="44"/>
          <w:szCs w:val="22"/>
        </w:rPr>
      </w:pPr>
    </w:p>
    <w:p>
      <w:pPr>
        <w:spacing w:line="300" w:lineRule="auto"/>
        <w:jc w:val="center"/>
        <w:rPr>
          <w:rFonts w:hint="default" w:ascii="Times New Roman" w:hAnsi="Times New Roman" w:eastAsia="方正小标宋_GBK" w:cs="Times New Roman"/>
          <w:sz w:val="44"/>
          <w:szCs w:val="22"/>
        </w:rPr>
      </w:pPr>
    </w:p>
    <w:p>
      <w:pPr>
        <w:spacing w:line="300" w:lineRule="auto"/>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四川省工程技术研究中心组建方案</w:t>
      </w:r>
    </w:p>
    <w:p>
      <w:pPr>
        <w:spacing w:before="312" w:beforeLines="100" w:line="300" w:lineRule="auto"/>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    年）</w:t>
      </w: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tabs>
          <w:tab w:val="left" w:pos="4500"/>
        </w:tabs>
        <w:spacing w:line="360" w:lineRule="auto"/>
        <w:jc w:val="center"/>
        <w:rPr>
          <w:rFonts w:hint="default" w:ascii="Times New Roman" w:hAnsi="Times New Roman" w:cs="Times New Roman"/>
        </w:rPr>
      </w:pPr>
    </w:p>
    <w:p>
      <w:pPr>
        <w:spacing w:line="360" w:lineRule="auto"/>
        <w:ind w:left="945" w:leftChars="450"/>
        <w:rPr>
          <w:rFonts w:hint="default" w:ascii="Times New Roman" w:hAnsi="Times New Roman" w:cs="Times New Roman"/>
          <w:b/>
          <w:bCs/>
          <w:sz w:val="30"/>
        </w:rPr>
      </w:pPr>
    </w:p>
    <w:p>
      <w:pPr>
        <w:spacing w:line="360" w:lineRule="auto"/>
        <w:ind w:left="945" w:leftChars="4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工程中心名称：</w:t>
      </w:r>
      <w:r>
        <w:rPr>
          <w:rFonts w:hint="default" w:ascii="Times New Roman" w:hAnsi="Times New Roman" w:eastAsia="黑体" w:cs="Times New Roman"/>
          <w:b w:val="0"/>
          <w:bCs w:val="0"/>
          <w:sz w:val="32"/>
          <w:szCs w:val="32"/>
          <w:u w:val="single"/>
        </w:rPr>
        <w:t xml:space="preserve">   </w:t>
      </w:r>
      <w:r>
        <w:rPr>
          <w:rFonts w:hint="default" w:ascii="Times New Roman" w:hAnsi="Times New Roman" w:eastAsia="黑体" w:cs="Times New Roman"/>
          <w:b w:val="0"/>
          <w:bCs w:val="0"/>
          <w:sz w:val="32"/>
          <w:szCs w:val="32"/>
          <w:u w:val="single"/>
          <w:lang w:val="en-US" w:eastAsia="zh-CN"/>
        </w:rPr>
        <w:t xml:space="preserve">     </w:t>
      </w:r>
      <w:r>
        <w:rPr>
          <w:rFonts w:hint="default" w:ascii="Times New Roman" w:hAnsi="Times New Roman" w:eastAsia="黑体" w:cs="Times New Roman"/>
          <w:b w:val="0"/>
          <w:bCs w:val="0"/>
          <w:sz w:val="32"/>
          <w:szCs w:val="32"/>
          <w:u w:val="single"/>
        </w:rPr>
        <w:t xml:space="preserve">                   </w:t>
      </w:r>
    </w:p>
    <w:p>
      <w:pPr>
        <w:spacing w:line="360" w:lineRule="auto"/>
        <w:ind w:left="945" w:leftChars="45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依托单位名称：</w:t>
      </w:r>
      <w:r>
        <w:rPr>
          <w:rFonts w:hint="default" w:ascii="Times New Roman" w:hAnsi="Times New Roman" w:eastAsia="黑体" w:cs="Times New Roman"/>
          <w:b w:val="0"/>
          <w:bCs w:val="0"/>
          <w:sz w:val="32"/>
          <w:szCs w:val="32"/>
          <w:u w:val="single"/>
          <w:lang w:val="en-US" w:eastAsia="zh-CN"/>
        </w:rPr>
        <w:t xml:space="preserve">                           </w:t>
      </w: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spacing w:line="300" w:lineRule="auto"/>
        <w:rPr>
          <w:rFonts w:hint="default" w:ascii="Times New Roman" w:hAnsi="Times New Roman" w:cs="Times New Roman"/>
          <w:sz w:val="28"/>
        </w:rPr>
      </w:pPr>
    </w:p>
    <w:p>
      <w:pPr>
        <w:spacing w:line="300" w:lineRule="auto"/>
        <w:jc w:val="center"/>
        <w:rPr>
          <w:rFonts w:hint="default" w:ascii="Times New Roman" w:hAnsi="Times New Roman" w:eastAsia="黑体" w:cs="Times New Roman"/>
          <w:b w:val="0"/>
          <w:bCs/>
          <w:sz w:val="28"/>
        </w:rPr>
      </w:pPr>
      <w:r>
        <w:rPr>
          <w:rFonts w:hint="default" w:ascii="Times New Roman" w:hAnsi="Times New Roman" w:eastAsia="黑体" w:cs="Times New Roman"/>
          <w:b w:val="0"/>
          <w:bCs/>
          <w:sz w:val="32"/>
          <w:szCs w:val="32"/>
        </w:rPr>
        <w:t>四川省科学技术厅</w:t>
      </w:r>
    </w:p>
    <w:p>
      <w:pPr>
        <w:spacing w:line="300" w:lineRule="auto"/>
        <w:jc w:val="center"/>
        <w:rPr>
          <w:rFonts w:hint="default" w:ascii="Times New Roman" w:hAnsi="Times New Roman" w:eastAsia="黑体" w:cs="Times New Roman"/>
          <w:b w:val="0"/>
          <w:bCs/>
          <w:sz w:val="32"/>
          <w:szCs w:val="32"/>
        </w:rPr>
        <w:sectPr>
          <w:headerReference r:id="rId3" w:type="default"/>
          <w:footerReference r:id="rId4" w:type="default"/>
          <w:pgSz w:w="11906" w:h="16838"/>
          <w:pgMar w:top="1702" w:right="1644" w:bottom="1276" w:left="1644" w:header="851" w:footer="992" w:gutter="0"/>
          <w:pgNumType w:fmt="decimal"/>
          <w:cols w:space="425" w:num="1"/>
          <w:docGrid w:type="lines" w:linePitch="312" w:charSpace="0"/>
        </w:sectPr>
      </w:pPr>
      <w:r>
        <w:rPr>
          <w:rFonts w:hint="default" w:ascii="Times New Roman" w:hAnsi="Times New Roman" w:eastAsia="黑体" w:cs="Times New Roman"/>
          <w:b w:val="0"/>
          <w:bCs/>
          <w:sz w:val="32"/>
          <w:szCs w:val="32"/>
        </w:rPr>
        <w:t>202</w:t>
      </w:r>
      <w:r>
        <w:rPr>
          <w:rFonts w:hint="default" w:ascii="Times New Roman" w:hAnsi="Times New Roman" w:eastAsia="黑体" w:cs="Times New Roman"/>
          <w:b w:val="0"/>
          <w:bCs/>
          <w:sz w:val="32"/>
          <w:szCs w:val="32"/>
          <w:lang w:val="en-US" w:eastAsia="zh-CN"/>
        </w:rPr>
        <w:t>2</w:t>
      </w:r>
      <w:r>
        <w:rPr>
          <w:rFonts w:hint="default" w:ascii="Times New Roman" w:hAnsi="Times New Roman" w:eastAsia="黑体" w:cs="Times New Roman"/>
          <w:b w:val="0"/>
          <w:bCs/>
          <w:sz w:val="32"/>
          <w:szCs w:val="32"/>
        </w:rPr>
        <w:t>年</w:t>
      </w:r>
      <w:r>
        <w:rPr>
          <w:rFonts w:hint="default" w:ascii="Times New Roman" w:hAnsi="Times New Roman" w:eastAsia="黑体" w:cs="Times New Roman"/>
          <w:b w:val="0"/>
          <w:bCs/>
          <w:sz w:val="32"/>
          <w:szCs w:val="32"/>
          <w:lang w:val="en-US" w:eastAsia="zh-CN"/>
        </w:rPr>
        <w:t>3</w:t>
      </w:r>
      <w:r>
        <w:rPr>
          <w:rFonts w:hint="default" w:ascii="Times New Roman" w:hAnsi="Times New Roman" w:eastAsia="黑体" w:cs="Times New Roman"/>
          <w:b w:val="0"/>
          <w:bCs/>
          <w:sz w:val="32"/>
          <w:szCs w:val="32"/>
        </w:rPr>
        <w:t>月制</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b w:val="0"/>
          <w:bCs/>
          <w:kern w:val="0"/>
          <w:sz w:val="32"/>
          <w:szCs w:val="32"/>
          <w:lang w:val="en-US"/>
        </w:rPr>
      </w:pPr>
      <w:r>
        <w:rPr>
          <w:rFonts w:hint="default" w:ascii="Times New Roman" w:hAnsi="Times New Roman" w:eastAsia="黑体" w:cs="Times New Roman"/>
          <w:b w:val="0"/>
          <w:bCs/>
          <w:kern w:val="0"/>
          <w:sz w:val="32"/>
          <w:szCs w:val="32"/>
        </w:rPr>
        <w:t>一、</w:t>
      </w:r>
      <w:r>
        <w:rPr>
          <w:rFonts w:hint="default" w:ascii="Times New Roman" w:hAnsi="Times New Roman" w:eastAsia="黑体" w:cs="Times New Roman"/>
          <w:b w:val="0"/>
          <w:bCs/>
          <w:kern w:val="0"/>
          <w:sz w:val="32"/>
          <w:szCs w:val="32"/>
          <w:lang w:val="en-US" w:eastAsia="zh-CN"/>
        </w:rPr>
        <w:t>组建“中心”的背景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8947"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val="en-US" w:eastAsia="zh-CN"/>
              </w:rPr>
              <w:t>（一）简述中心所属行业领域在国家和我省国民经济和社会发展中的地位和重要性；</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val="en-US" w:eastAsia="zh-CN"/>
              </w:rPr>
              <w:t>（二）该行业领域发展现状，发展趋势及国内外之间的差距，知识产权现状况及技术市场需求分析；</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仿宋_GB2312" w:cs="Times New Roman"/>
                <w:b/>
                <w:kern w:val="0"/>
                <w:szCs w:val="24"/>
              </w:rPr>
            </w:pPr>
            <w:r>
              <w:rPr>
                <w:rFonts w:hint="default" w:ascii="Times New Roman" w:hAnsi="Times New Roman" w:eastAsia="楷体_GB2312" w:cs="Times New Roman"/>
                <w:b w:val="0"/>
                <w:bCs/>
                <w:kern w:val="0"/>
                <w:sz w:val="24"/>
                <w:szCs w:val="24"/>
                <w:lang w:val="en-US" w:eastAsia="zh-CN"/>
              </w:rPr>
              <w:t>（三）制约本行业发展的共性关键技术瓶颈和重大技术问题。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0" w:hRule="atLeast"/>
        </w:trPr>
        <w:tc>
          <w:tcPr>
            <w:tcW w:w="8947" w:type="dxa"/>
          </w:tcPr>
          <w:p>
            <w:pPr>
              <w:pStyle w:val="2"/>
              <w:ind w:left="0" w:firstLine="480" w:firstLineChars="200"/>
              <w:rPr>
                <w:rFonts w:hint="default" w:ascii="Times New Roman" w:hAnsi="Times New Roman" w:eastAsia="仿宋_GB2312" w:cs="Times New Roman"/>
                <w:bCs/>
                <w:kern w:val="0"/>
                <w:szCs w:val="24"/>
                <w:lang w:eastAsia="zh-CN"/>
              </w:rPr>
            </w:pPr>
          </w:p>
        </w:tc>
      </w:tr>
    </w:tbl>
    <w:p>
      <w:pPr>
        <w:snapToGrid w:val="0"/>
        <w:spacing w:line="360" w:lineRule="auto"/>
        <w:rPr>
          <w:rFonts w:hint="default" w:ascii="Times New Roman" w:hAnsi="Times New Roman" w:eastAsia="黑体" w:cs="Times New Roman"/>
          <w:b w:val="0"/>
          <w:bCs/>
          <w:kern w:val="0"/>
          <w:sz w:val="32"/>
          <w:szCs w:val="32"/>
          <w:lang w:val="en-US" w:eastAsia="zh-CN"/>
        </w:rPr>
      </w:pPr>
      <w:r>
        <w:rPr>
          <w:rFonts w:hint="default" w:ascii="Times New Roman" w:hAnsi="Times New Roman" w:eastAsia="仿宋_GB2312" w:cs="Times New Roman"/>
          <w:b/>
          <w:kern w:val="0"/>
          <w:sz w:val="30"/>
          <w:szCs w:val="30"/>
        </w:rPr>
        <w:br w:type="page"/>
      </w:r>
      <w:r>
        <w:rPr>
          <w:rFonts w:hint="default" w:ascii="Times New Roman" w:hAnsi="Times New Roman" w:eastAsia="黑体" w:cs="Times New Roman"/>
          <w:b w:val="0"/>
          <w:bCs/>
          <w:kern w:val="0"/>
          <w:sz w:val="32"/>
          <w:szCs w:val="32"/>
        </w:rPr>
        <w:t>二、</w:t>
      </w:r>
      <w:r>
        <w:rPr>
          <w:rFonts w:hint="default" w:ascii="Times New Roman" w:hAnsi="Times New Roman" w:eastAsia="黑体" w:cs="Times New Roman"/>
          <w:b w:val="0"/>
          <w:bCs/>
          <w:kern w:val="0"/>
          <w:sz w:val="32"/>
          <w:szCs w:val="32"/>
          <w:lang w:val="en-US" w:eastAsia="zh-CN"/>
        </w:rPr>
        <w:t>组建</w:t>
      </w:r>
      <w:r>
        <w:rPr>
          <w:rFonts w:hint="default" w:ascii="Times New Roman" w:hAnsi="Times New Roman" w:eastAsia="黑体" w:cs="Times New Roman"/>
          <w:b w:val="0"/>
          <w:bCs/>
          <w:kern w:val="0"/>
          <w:sz w:val="32"/>
          <w:szCs w:val="32"/>
        </w:rPr>
        <w:t>“中心”的意义</w:t>
      </w:r>
      <w:r>
        <w:rPr>
          <w:rFonts w:hint="default" w:ascii="Times New Roman" w:hAnsi="Times New Roman" w:eastAsia="黑体" w:cs="Times New Roman"/>
          <w:b w:val="0"/>
          <w:bCs/>
          <w:kern w:val="0"/>
          <w:sz w:val="32"/>
          <w:szCs w:val="32"/>
          <w:lang w:val="en-US" w:eastAsia="zh-CN"/>
        </w:rPr>
        <w:t>及定位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947"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val="en-US" w:eastAsia="zh-CN"/>
              </w:rPr>
              <w:t>（一）组建“中心”重要性、必要性；</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val="en-US" w:eastAsia="zh-CN"/>
              </w:rPr>
              <w:t>（二）“中心”的行业定位；</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仿宋_GB2312" w:cs="Times New Roman"/>
                <w:b/>
                <w:kern w:val="0"/>
                <w:szCs w:val="24"/>
                <w:lang w:eastAsia="zh-CN"/>
              </w:rPr>
            </w:pPr>
            <w:r>
              <w:rPr>
                <w:rFonts w:hint="default" w:ascii="Times New Roman" w:hAnsi="Times New Roman" w:eastAsia="楷体_GB2312" w:cs="Times New Roman"/>
                <w:b w:val="0"/>
                <w:bCs/>
                <w:kern w:val="0"/>
                <w:sz w:val="24"/>
                <w:szCs w:val="24"/>
                <w:lang w:val="en-US" w:eastAsia="zh-CN"/>
              </w:rPr>
              <w:t>（三）“中心”建成后对行业技术进步的作用。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7" w:hRule="atLeast"/>
        </w:trPr>
        <w:tc>
          <w:tcPr>
            <w:tcW w:w="8947" w:type="dxa"/>
          </w:tcPr>
          <w:p>
            <w:pPr>
              <w:pStyle w:val="2"/>
              <w:ind w:left="0" w:firstLine="480" w:firstLineChars="200"/>
              <w:rPr>
                <w:rFonts w:hint="default" w:ascii="Times New Roman" w:hAnsi="Times New Roman" w:eastAsia="仿宋_GB2312" w:cs="Times New Roman"/>
                <w:bCs/>
                <w:kern w:val="0"/>
                <w:szCs w:val="24"/>
                <w:lang w:eastAsia="zh-CN"/>
              </w:rPr>
            </w:pPr>
          </w:p>
        </w:tc>
      </w:tr>
    </w:tbl>
    <w:p>
      <w:pPr>
        <w:snapToGrid w:val="0"/>
        <w:spacing w:line="360" w:lineRule="auto"/>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br w:type="page"/>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spacing w:val="-6"/>
          <w:kern w:val="0"/>
          <w:sz w:val="32"/>
          <w:szCs w:val="32"/>
        </w:rPr>
        <w:t>三、依托单位及共建单位</w:t>
      </w:r>
      <w:r>
        <w:rPr>
          <w:rFonts w:hint="default" w:ascii="Times New Roman" w:hAnsi="Times New Roman" w:eastAsia="黑体" w:cs="Times New Roman"/>
          <w:b w:val="0"/>
          <w:bCs/>
          <w:spacing w:val="-6"/>
          <w:kern w:val="0"/>
          <w:sz w:val="32"/>
          <w:szCs w:val="32"/>
          <w:lang w:val="en-US" w:eastAsia="zh-CN"/>
        </w:rPr>
        <w:t>的现有</w:t>
      </w:r>
      <w:r>
        <w:rPr>
          <w:rFonts w:hint="default" w:ascii="Times New Roman" w:hAnsi="Times New Roman" w:eastAsia="黑体" w:cs="Times New Roman"/>
          <w:b w:val="0"/>
          <w:bCs/>
          <w:spacing w:val="-6"/>
          <w:kern w:val="0"/>
          <w:sz w:val="32"/>
          <w:szCs w:val="32"/>
        </w:rPr>
        <w:t>基础条件</w:t>
      </w:r>
      <w:r>
        <w:rPr>
          <w:rFonts w:hint="default" w:ascii="Times New Roman" w:hAnsi="Times New Roman" w:eastAsia="黑体" w:cs="Times New Roman"/>
          <w:b w:val="0"/>
          <w:bCs/>
          <w:spacing w:val="-6"/>
          <w:kern w:val="0"/>
          <w:sz w:val="32"/>
          <w:szCs w:val="32"/>
          <w:lang w:eastAsia="zh-CN"/>
        </w:rPr>
        <w:t>、</w:t>
      </w:r>
      <w:r>
        <w:rPr>
          <w:rFonts w:hint="default" w:ascii="Times New Roman" w:hAnsi="Times New Roman" w:eastAsia="黑体" w:cs="Times New Roman"/>
          <w:b w:val="0"/>
          <w:bCs/>
          <w:spacing w:val="-6"/>
          <w:kern w:val="0"/>
          <w:sz w:val="32"/>
          <w:szCs w:val="32"/>
        </w:rPr>
        <w:t>技术优势和</w:t>
      </w:r>
      <w:r>
        <w:rPr>
          <w:rFonts w:hint="default" w:ascii="Times New Roman" w:hAnsi="Times New Roman" w:eastAsia="黑体" w:cs="Times New Roman"/>
          <w:b w:val="0"/>
          <w:bCs/>
          <w:spacing w:val="-6"/>
          <w:kern w:val="0"/>
          <w:sz w:val="32"/>
          <w:szCs w:val="32"/>
          <w:lang w:val="en-US" w:eastAsia="zh-CN"/>
        </w:rPr>
        <w:t>合作基础</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7"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val="en-US" w:eastAsia="zh-CN"/>
              </w:rPr>
              <w:t>（一）简述依托及共建单位工程化研究开发、设计和试验的条件；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val="en-US" w:eastAsia="zh-CN"/>
              </w:rPr>
              <w:t>（二）工程技术研究开发情况（突破的关键共性技术，引进技术的消化吸收，为产业化生产提供的成熟配套工艺、技术及装备，推出的新产品、代表性成果简介）；</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val="en-US" w:eastAsia="zh-CN"/>
              </w:rPr>
              <w:t>（三）简述依托及共建单位合作基础（以往的项目合作或技术合作、人才培养等）；</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仿宋_GB2312" w:cs="Times New Roman"/>
                <w:b/>
                <w:color w:val="auto"/>
                <w:kern w:val="0"/>
                <w:sz w:val="24"/>
                <w:szCs w:val="24"/>
                <w:lang w:eastAsia="zh-CN"/>
              </w:rPr>
            </w:pPr>
            <w:r>
              <w:rPr>
                <w:rFonts w:hint="default" w:ascii="Times New Roman" w:hAnsi="Times New Roman" w:eastAsia="楷体_GB2312" w:cs="Times New Roman"/>
                <w:b w:val="0"/>
                <w:bCs/>
                <w:kern w:val="0"/>
                <w:sz w:val="24"/>
                <w:szCs w:val="24"/>
                <w:lang w:val="en-US" w:eastAsia="zh-CN"/>
              </w:rPr>
              <w:t>（四）简述依托单位与国内同行单位的技术水平及实力比较。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2" w:hRule="atLeast"/>
        </w:trPr>
        <w:tc>
          <w:tcPr>
            <w:tcW w:w="8947" w:type="dxa"/>
          </w:tcPr>
          <w:p>
            <w:pPr>
              <w:snapToGrid w:val="0"/>
              <w:spacing w:line="300" w:lineRule="auto"/>
              <w:ind w:left="479" w:leftChars="228" w:firstLine="0" w:firstLineChars="0"/>
              <w:rPr>
                <w:rFonts w:hint="default" w:ascii="Times New Roman" w:hAnsi="Times New Roman" w:eastAsia="仿宋_GB2312" w:cs="Times New Roman"/>
                <w:bCs/>
                <w:color w:val="auto"/>
                <w:kern w:val="0"/>
                <w:sz w:val="24"/>
                <w:szCs w:val="24"/>
                <w:lang w:val="en-US" w:eastAsia="zh-CN"/>
              </w:rPr>
            </w:pPr>
          </w:p>
        </w:tc>
      </w:tr>
    </w:tbl>
    <w:p>
      <w:pPr>
        <w:snapToGrid w:val="0"/>
        <w:spacing w:line="360" w:lineRule="auto"/>
        <w:rPr>
          <w:rFonts w:hint="default" w:ascii="Times New Roman" w:hAnsi="Times New Roman" w:eastAsia="黑体" w:cs="Times New Roman"/>
          <w:b w:val="0"/>
          <w:bCs/>
          <w:kern w:val="0"/>
          <w:sz w:val="32"/>
          <w:szCs w:val="32"/>
        </w:rPr>
      </w:pPr>
      <w:r>
        <w:rPr>
          <w:rFonts w:hint="default" w:ascii="Times New Roman" w:hAnsi="Times New Roman" w:eastAsia="仿宋_GB2312" w:cs="Times New Roman"/>
          <w:b/>
          <w:color w:val="auto"/>
          <w:kern w:val="0"/>
          <w:sz w:val="30"/>
          <w:szCs w:val="30"/>
        </w:rPr>
        <w:br w:type="page"/>
      </w:r>
      <w:r>
        <w:rPr>
          <w:rFonts w:hint="default" w:ascii="Times New Roman" w:hAnsi="Times New Roman" w:eastAsia="黑体" w:cs="Times New Roman"/>
          <w:b w:val="0"/>
          <w:bCs/>
          <w:kern w:val="0"/>
          <w:sz w:val="32"/>
          <w:szCs w:val="32"/>
        </w:rPr>
        <w:t>四、“中心”的主要目标任务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eastAsia="zh-CN"/>
              </w:rPr>
            </w:pPr>
            <w:r>
              <w:rPr>
                <w:rFonts w:hint="default" w:ascii="Times New Roman" w:hAnsi="Times New Roman" w:eastAsia="楷体_GB2312" w:cs="Times New Roman"/>
                <w:b w:val="0"/>
                <w:bCs/>
                <w:kern w:val="0"/>
                <w:sz w:val="24"/>
                <w:szCs w:val="24"/>
                <w:lang w:eastAsia="zh-CN"/>
              </w:rPr>
              <w:t>（</w:t>
            </w:r>
            <w:r>
              <w:rPr>
                <w:rFonts w:hint="default" w:ascii="Times New Roman" w:hAnsi="Times New Roman" w:eastAsia="楷体_GB2312" w:cs="Times New Roman"/>
                <w:b w:val="0"/>
                <w:bCs/>
                <w:kern w:val="0"/>
                <w:sz w:val="24"/>
                <w:szCs w:val="24"/>
                <w:lang w:val="en-US" w:eastAsia="zh-CN"/>
              </w:rPr>
              <w:t>一）</w:t>
            </w:r>
            <w:r>
              <w:rPr>
                <w:rFonts w:hint="default" w:ascii="Times New Roman" w:hAnsi="Times New Roman" w:eastAsia="楷体_GB2312" w:cs="Times New Roman"/>
                <w:b w:val="0"/>
                <w:bCs/>
                <w:kern w:val="0"/>
                <w:sz w:val="24"/>
                <w:szCs w:val="24"/>
                <w:lang w:eastAsia="zh-CN"/>
              </w:rPr>
              <w:t>工程技术研究及开发</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 w:val="0"/>
                <w:bCs/>
                <w:kern w:val="0"/>
                <w:szCs w:val="24"/>
                <w:lang w:val="en-US" w:eastAsia="zh-CN"/>
              </w:rPr>
            </w:pPr>
            <w:r>
              <w:rPr>
                <w:rFonts w:hint="default" w:ascii="Times New Roman" w:hAnsi="Times New Roman" w:eastAsia="仿宋_GB2312" w:cs="Times New Roman"/>
                <w:b w:val="0"/>
                <w:bCs/>
                <w:kern w:val="0"/>
                <w:szCs w:val="24"/>
                <w:lang w:val="en-US" w:eastAsia="zh-CN"/>
              </w:rPr>
              <w:t>1.拟进行的为产业化生产提供的成熟、配套工艺、技术及装备；</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 w:val="0"/>
                <w:bCs/>
                <w:kern w:val="0"/>
                <w:szCs w:val="24"/>
                <w:lang w:val="en-US" w:eastAsia="zh-CN"/>
              </w:rPr>
            </w:pPr>
            <w:r>
              <w:rPr>
                <w:rFonts w:hint="default" w:ascii="Times New Roman" w:hAnsi="Times New Roman" w:eastAsia="仿宋_GB2312" w:cs="Times New Roman"/>
                <w:b w:val="0"/>
                <w:bCs/>
                <w:kern w:val="0"/>
                <w:szCs w:val="24"/>
                <w:lang w:val="en-US" w:eastAsia="zh-CN"/>
              </w:rPr>
              <w:t>2.拟解决的行业共性关键技术问题；</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 w:val="0"/>
                <w:bCs/>
                <w:kern w:val="0"/>
                <w:szCs w:val="24"/>
                <w:lang w:val="en-US" w:eastAsia="zh-CN"/>
              </w:rPr>
            </w:pPr>
            <w:r>
              <w:rPr>
                <w:rFonts w:hint="default" w:ascii="Times New Roman" w:hAnsi="Times New Roman" w:eastAsia="仿宋_GB2312" w:cs="Times New Roman"/>
                <w:b w:val="0"/>
                <w:bCs/>
                <w:kern w:val="0"/>
                <w:szCs w:val="24"/>
                <w:lang w:val="en-US" w:eastAsia="zh-CN"/>
              </w:rPr>
              <w:t>3.拟推出的新产品（包括软件）；</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 w:val="0"/>
                <w:bCs/>
                <w:color w:val="auto"/>
                <w:kern w:val="0"/>
                <w:sz w:val="24"/>
                <w:szCs w:val="24"/>
                <w:lang w:eastAsia="zh-CN"/>
              </w:rPr>
            </w:pPr>
            <w:r>
              <w:rPr>
                <w:rFonts w:hint="default" w:ascii="Times New Roman" w:hAnsi="Times New Roman" w:eastAsia="仿宋_GB2312" w:cs="Times New Roman"/>
                <w:b w:val="0"/>
                <w:bCs/>
                <w:kern w:val="0"/>
                <w:szCs w:val="24"/>
                <w:lang w:val="en-US" w:eastAsia="zh-CN"/>
              </w:rPr>
              <w:t>4.引进技术的消化、吸收。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2" w:hRule="atLeast"/>
        </w:trPr>
        <w:tc>
          <w:tcPr>
            <w:tcW w:w="8834" w:type="dxa"/>
          </w:tcPr>
          <w:p>
            <w:pPr>
              <w:snapToGrid w:val="0"/>
              <w:spacing w:line="30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p>
            <w:pPr>
              <w:snapToGrid w:val="0"/>
              <w:spacing w:line="360" w:lineRule="auto"/>
              <w:rPr>
                <w:rFonts w:hint="default" w:ascii="Times New Roman" w:hAnsi="Times New Roman" w:eastAsia="仿宋_GB2312" w:cs="Times New Roman"/>
                <w:b/>
                <w:kern w:val="0"/>
                <w:sz w:val="24"/>
                <w:szCs w:val="24"/>
              </w:rPr>
            </w:pPr>
          </w:p>
        </w:tc>
      </w:tr>
    </w:tbl>
    <w:p>
      <w:pP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br w:type="page"/>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eastAsia="zh-CN"/>
              </w:rPr>
            </w:pPr>
            <w:r>
              <w:rPr>
                <w:rFonts w:hint="default" w:ascii="Times New Roman" w:hAnsi="Times New Roman" w:eastAsia="楷体_GB2312" w:cs="Times New Roman"/>
                <w:b w:val="0"/>
                <w:bCs/>
                <w:kern w:val="0"/>
                <w:sz w:val="24"/>
                <w:szCs w:val="24"/>
                <w:lang w:eastAsia="zh-CN"/>
              </w:rPr>
              <w:t>（</w:t>
            </w:r>
            <w:r>
              <w:rPr>
                <w:rFonts w:hint="default" w:ascii="Times New Roman" w:hAnsi="Times New Roman" w:eastAsia="楷体_GB2312" w:cs="Times New Roman"/>
                <w:b w:val="0"/>
                <w:bCs/>
                <w:kern w:val="0"/>
                <w:sz w:val="24"/>
                <w:szCs w:val="24"/>
                <w:lang w:val="en-US" w:eastAsia="zh-CN"/>
              </w:rPr>
              <w:t>二）</w:t>
            </w:r>
            <w:r>
              <w:rPr>
                <w:rFonts w:hint="default" w:ascii="Times New Roman" w:hAnsi="Times New Roman" w:eastAsia="楷体_GB2312" w:cs="Times New Roman"/>
                <w:b w:val="0"/>
                <w:bCs/>
                <w:kern w:val="0"/>
                <w:sz w:val="24"/>
                <w:szCs w:val="24"/>
                <w:lang w:eastAsia="zh-CN"/>
              </w:rPr>
              <w:t>开放服务</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1.承接/委托的工程化开发任务；</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2.科技成果推广；</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3.资源开放共享成效；</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4.产学研交流与合作；</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5.人才培训与咨询服务；</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eastAsia="仿宋_GB2312" w:cs="Times New Roman"/>
                <w:b/>
                <w:kern w:val="0"/>
                <w:sz w:val="24"/>
                <w:szCs w:val="24"/>
                <w:vertAlign w:val="baseline"/>
              </w:rPr>
            </w:pPr>
            <w:r>
              <w:rPr>
                <w:rFonts w:hint="default" w:ascii="Times New Roman" w:hAnsi="Times New Roman" w:eastAsia="仿宋_GB2312" w:cs="Times New Roman"/>
                <w:bCs/>
                <w:kern w:val="0"/>
                <w:szCs w:val="24"/>
                <w:lang w:val="en-US" w:eastAsia="zh-CN"/>
              </w:rPr>
              <w:t>6.行业技术服务成效等。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9" w:hRule="atLeast"/>
        </w:trPr>
        <w:tc>
          <w:tcPr>
            <w:tcW w:w="8834" w:type="dxa"/>
          </w:tcPr>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kern w:val="0"/>
                <w:sz w:val="24"/>
                <w:szCs w:val="24"/>
                <w:vertAlign w:val="baseline"/>
              </w:rPr>
            </w:pPr>
          </w:p>
        </w:tc>
      </w:tr>
    </w:tbl>
    <w:p>
      <w:pP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br w:type="page"/>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五、“中心”的建设方案和组织架构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eastAsia="zh-CN"/>
              </w:rPr>
            </w:pPr>
            <w:r>
              <w:rPr>
                <w:rFonts w:hint="default" w:ascii="Times New Roman" w:hAnsi="Times New Roman" w:eastAsia="楷体_GB2312" w:cs="Times New Roman"/>
                <w:b w:val="0"/>
                <w:bCs/>
                <w:kern w:val="0"/>
                <w:sz w:val="24"/>
                <w:szCs w:val="24"/>
                <w:lang w:eastAsia="zh-CN"/>
              </w:rPr>
              <w:t>（</w:t>
            </w:r>
            <w:r>
              <w:rPr>
                <w:rFonts w:hint="default" w:ascii="Times New Roman" w:hAnsi="Times New Roman" w:eastAsia="楷体_GB2312" w:cs="Times New Roman"/>
                <w:b w:val="0"/>
                <w:bCs/>
                <w:kern w:val="0"/>
                <w:sz w:val="24"/>
                <w:szCs w:val="24"/>
                <w:lang w:val="en-US" w:eastAsia="zh-CN"/>
              </w:rPr>
              <w:t>一）</w:t>
            </w:r>
            <w:r>
              <w:rPr>
                <w:rFonts w:hint="default" w:ascii="Times New Roman" w:hAnsi="Times New Roman" w:eastAsia="楷体_GB2312" w:cs="Times New Roman"/>
                <w:b w:val="0"/>
                <w:bCs/>
                <w:kern w:val="0"/>
                <w:sz w:val="24"/>
                <w:szCs w:val="24"/>
                <w:lang w:eastAsia="zh-CN"/>
              </w:rPr>
              <w:t>“中心”的基本架构及职责、任务和相互关系</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1.内部机构设置；</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Cs w:val="24"/>
                <w:lang w:val="en-US" w:eastAsia="zh-CN"/>
              </w:rPr>
              <w:t>2.依托单位与共建单位的分工及任务。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5" w:hRule="atLeast"/>
        </w:trPr>
        <w:tc>
          <w:tcPr>
            <w:tcW w:w="8834" w:type="dxa"/>
            <w:vAlign w:val="center"/>
          </w:tcPr>
          <w:p>
            <w:pPr>
              <w:snapToGrid w:val="0"/>
              <w:rPr>
                <w:rFonts w:hint="default" w:ascii="Times New Roman" w:hAnsi="Times New Roman" w:eastAsia="仿宋_GB2312" w:cs="Times New Roman"/>
                <w:b/>
                <w:kern w:val="0"/>
                <w:sz w:val="24"/>
                <w:szCs w:val="24"/>
              </w:rPr>
            </w:pPr>
          </w:p>
        </w:tc>
      </w:tr>
    </w:tbl>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eastAsia="zh-CN"/>
              </w:rPr>
            </w:pPr>
            <w:r>
              <w:rPr>
                <w:rFonts w:hint="default" w:ascii="Times New Roman" w:hAnsi="Times New Roman" w:eastAsia="楷体_GB2312" w:cs="Times New Roman"/>
                <w:b w:val="0"/>
                <w:bCs/>
                <w:kern w:val="0"/>
                <w:sz w:val="24"/>
                <w:szCs w:val="24"/>
                <w:lang w:eastAsia="zh-CN"/>
              </w:rPr>
              <w:t>（</w:t>
            </w:r>
            <w:r>
              <w:rPr>
                <w:rFonts w:hint="default" w:ascii="Times New Roman" w:hAnsi="Times New Roman" w:eastAsia="楷体_GB2312" w:cs="Times New Roman"/>
                <w:b w:val="0"/>
                <w:bCs/>
                <w:kern w:val="0"/>
                <w:sz w:val="24"/>
                <w:szCs w:val="24"/>
                <w:lang w:val="en-US" w:eastAsia="zh-CN"/>
              </w:rPr>
              <w:t>二</w:t>
            </w:r>
            <w:r>
              <w:rPr>
                <w:rFonts w:hint="default" w:ascii="Times New Roman" w:hAnsi="Times New Roman" w:eastAsia="楷体_GB2312" w:cs="Times New Roman"/>
                <w:b w:val="0"/>
                <w:bCs/>
                <w:kern w:val="0"/>
                <w:sz w:val="24"/>
                <w:szCs w:val="24"/>
                <w:lang w:eastAsia="zh-CN"/>
              </w:rPr>
              <w:t>）“中心”管理</w:t>
            </w:r>
            <w:r>
              <w:rPr>
                <w:rFonts w:hint="default" w:ascii="Times New Roman" w:hAnsi="Times New Roman" w:eastAsia="楷体_GB2312" w:cs="Times New Roman"/>
                <w:b w:val="0"/>
                <w:bCs/>
                <w:kern w:val="0"/>
                <w:sz w:val="24"/>
                <w:szCs w:val="24"/>
                <w:lang w:val="en-US" w:eastAsia="zh-CN"/>
              </w:rPr>
              <w:t>机</w:t>
            </w:r>
            <w:r>
              <w:rPr>
                <w:rFonts w:hint="default" w:ascii="Times New Roman" w:hAnsi="Times New Roman" w:eastAsia="楷体_GB2312" w:cs="Times New Roman"/>
                <w:b w:val="0"/>
                <w:bCs/>
                <w:kern w:val="0"/>
                <w:sz w:val="24"/>
                <w:szCs w:val="24"/>
                <w:lang w:eastAsia="zh-CN"/>
              </w:rPr>
              <w:t>制和运行机制</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1.管理决策机制；</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2.人员管理机制；</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3.财务管理机制；</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4.有形和无形资产管理机制；</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5.成果收益分配机制；</w:t>
            </w:r>
          </w:p>
          <w:p>
            <w:pPr>
              <w:rPr>
                <w:rFonts w:hint="default" w:ascii="Times New Roman" w:hAnsi="Times New Roman" w:eastAsia="黑体" w:cs="Times New Roman"/>
                <w:kern w:val="0"/>
                <w:sz w:val="32"/>
                <w:szCs w:val="32"/>
                <w:vertAlign w:val="baseline"/>
              </w:rPr>
            </w:pPr>
            <w:r>
              <w:rPr>
                <w:rFonts w:hint="default" w:ascii="Times New Roman" w:hAnsi="Times New Roman" w:eastAsia="仿宋_GB2312" w:cs="Times New Roman"/>
                <w:bCs/>
                <w:kern w:val="0"/>
                <w:szCs w:val="24"/>
                <w:lang w:val="en-US" w:eastAsia="zh-CN"/>
              </w:rPr>
              <w:t>6.激励机制。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7" w:hRule="atLeast"/>
        </w:trPr>
        <w:tc>
          <w:tcPr>
            <w:tcW w:w="8834" w:type="dxa"/>
          </w:tcPr>
          <w:p>
            <w:pPr>
              <w:rPr>
                <w:rFonts w:hint="default" w:ascii="Times New Roman" w:hAnsi="Times New Roman" w:eastAsia="黑体" w:cs="Times New Roman"/>
                <w:kern w:val="0"/>
                <w:sz w:val="32"/>
                <w:szCs w:val="32"/>
                <w:vertAlign w:val="baseline"/>
              </w:rPr>
            </w:pPr>
          </w:p>
        </w:tc>
      </w:tr>
    </w:tbl>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Times New Roman" w:hAnsi="Times New Roman" w:eastAsia="楷体_GB2312" w:cs="Times New Roman"/>
                <w:b w:val="0"/>
                <w:bCs/>
                <w:kern w:val="0"/>
                <w:sz w:val="24"/>
                <w:szCs w:val="24"/>
                <w:lang w:val="en-US" w:eastAsia="zh-CN"/>
              </w:rPr>
            </w:pPr>
            <w:r>
              <w:rPr>
                <w:rFonts w:hint="default" w:ascii="Times New Roman" w:hAnsi="Times New Roman" w:eastAsia="楷体_GB2312" w:cs="Times New Roman"/>
                <w:b w:val="0"/>
                <w:bCs/>
                <w:kern w:val="0"/>
                <w:sz w:val="24"/>
                <w:szCs w:val="24"/>
                <w:lang w:eastAsia="zh-CN"/>
              </w:rPr>
              <w:t>（</w:t>
            </w:r>
            <w:r>
              <w:rPr>
                <w:rFonts w:hint="default" w:ascii="Times New Roman" w:hAnsi="Times New Roman" w:eastAsia="楷体_GB2312" w:cs="Times New Roman"/>
                <w:b w:val="0"/>
                <w:bCs/>
                <w:kern w:val="0"/>
                <w:sz w:val="24"/>
                <w:szCs w:val="24"/>
                <w:lang w:val="en-US" w:eastAsia="zh-CN"/>
              </w:rPr>
              <w:t>三</w:t>
            </w:r>
            <w:r>
              <w:rPr>
                <w:rFonts w:hint="default" w:ascii="Times New Roman" w:hAnsi="Times New Roman" w:eastAsia="楷体_GB2312" w:cs="Times New Roman"/>
                <w:b w:val="0"/>
                <w:bCs/>
                <w:kern w:val="0"/>
                <w:sz w:val="24"/>
                <w:szCs w:val="24"/>
                <w:lang w:eastAsia="zh-CN"/>
              </w:rPr>
              <w:t>）组建一年建设</w:t>
            </w:r>
            <w:r>
              <w:rPr>
                <w:rFonts w:hint="default" w:ascii="Times New Roman" w:hAnsi="Times New Roman" w:eastAsia="楷体_GB2312" w:cs="Times New Roman"/>
                <w:b w:val="0"/>
                <w:bCs/>
                <w:kern w:val="0"/>
                <w:sz w:val="24"/>
                <w:szCs w:val="24"/>
                <w:lang w:val="en-US" w:eastAsia="zh-CN"/>
              </w:rPr>
              <w:t>期量化目标</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1.行业技术创新；</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2.研发经费投入及使用；</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3.科技成果转化推广；</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4.工程技术人才培育；</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5.产学研合作；</w:t>
            </w:r>
          </w:p>
          <w:p>
            <w:pPr>
              <w:pStyle w:val="2"/>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textAlignment w:val="auto"/>
              <w:rPr>
                <w:rFonts w:hint="default" w:ascii="Times New Roman" w:hAnsi="Times New Roman" w:eastAsia="仿宋_GB2312" w:cs="Times New Roman"/>
                <w:bCs/>
                <w:kern w:val="0"/>
                <w:szCs w:val="24"/>
                <w:lang w:val="en-US" w:eastAsia="zh-CN"/>
              </w:rPr>
            </w:pPr>
            <w:r>
              <w:rPr>
                <w:rFonts w:hint="default" w:ascii="Times New Roman" w:hAnsi="Times New Roman" w:eastAsia="仿宋_GB2312" w:cs="Times New Roman"/>
                <w:bCs/>
                <w:kern w:val="0"/>
                <w:szCs w:val="24"/>
                <w:lang w:val="en-US" w:eastAsia="zh-CN"/>
              </w:rPr>
              <w:t>6.行业服务成效；</w:t>
            </w:r>
          </w:p>
          <w:p>
            <w:pPr>
              <w:rPr>
                <w:rFonts w:hint="default" w:ascii="Times New Roman" w:hAnsi="Times New Roman" w:eastAsia="黑体" w:cs="Times New Roman"/>
                <w:kern w:val="0"/>
                <w:sz w:val="32"/>
                <w:szCs w:val="32"/>
                <w:vertAlign w:val="baseline"/>
              </w:rPr>
            </w:pPr>
            <w:r>
              <w:rPr>
                <w:rFonts w:hint="default" w:ascii="Times New Roman" w:hAnsi="Times New Roman" w:eastAsia="仿宋_GB2312" w:cs="Times New Roman"/>
                <w:bCs/>
                <w:kern w:val="0"/>
                <w:szCs w:val="24"/>
                <w:lang w:val="en-US" w:eastAsia="zh-CN"/>
              </w:rPr>
              <w:t>7.预期经济效益、社会效益。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4" w:hRule="atLeast"/>
        </w:trPr>
        <w:tc>
          <w:tcPr>
            <w:tcW w:w="8834" w:type="dxa"/>
          </w:tcPr>
          <w:p>
            <w:pPr>
              <w:rPr>
                <w:rFonts w:hint="default" w:ascii="Times New Roman" w:hAnsi="Times New Roman" w:eastAsia="黑体" w:cs="Times New Roman"/>
                <w:kern w:val="0"/>
                <w:sz w:val="32"/>
                <w:szCs w:val="32"/>
                <w:vertAlign w:val="baseline"/>
              </w:rPr>
            </w:pPr>
          </w:p>
        </w:tc>
      </w:tr>
    </w:tbl>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bookmarkStart w:id="0" w:name="_GoBack"/>
      <w:bookmarkEnd w:id="0"/>
    </w:p>
    <w:sectPr>
      <w:pgSz w:w="11906" w:h="16838"/>
      <w:pgMar w:top="1702" w:right="1644" w:bottom="1276"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eastAsia="宋体" w:cs="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eastAsia="宋体"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B06"/>
    <w:rsid w:val="0006162A"/>
    <w:rsid w:val="000E19A9"/>
    <w:rsid w:val="00121FE9"/>
    <w:rsid w:val="00161843"/>
    <w:rsid w:val="00165413"/>
    <w:rsid w:val="00167C14"/>
    <w:rsid w:val="00191FD6"/>
    <w:rsid w:val="001C5FDA"/>
    <w:rsid w:val="001D3103"/>
    <w:rsid w:val="001D5177"/>
    <w:rsid w:val="001E6EDA"/>
    <w:rsid w:val="002077CA"/>
    <w:rsid w:val="002418D0"/>
    <w:rsid w:val="00284074"/>
    <w:rsid w:val="002B0D7A"/>
    <w:rsid w:val="002C6778"/>
    <w:rsid w:val="002E1090"/>
    <w:rsid w:val="00303C64"/>
    <w:rsid w:val="00303CC7"/>
    <w:rsid w:val="0032401C"/>
    <w:rsid w:val="003667A3"/>
    <w:rsid w:val="00373F41"/>
    <w:rsid w:val="00414186"/>
    <w:rsid w:val="004E79D9"/>
    <w:rsid w:val="004F138D"/>
    <w:rsid w:val="00502E1C"/>
    <w:rsid w:val="00513EF8"/>
    <w:rsid w:val="005141FB"/>
    <w:rsid w:val="00516526"/>
    <w:rsid w:val="00565E19"/>
    <w:rsid w:val="00582D25"/>
    <w:rsid w:val="00614941"/>
    <w:rsid w:val="00665C87"/>
    <w:rsid w:val="00667462"/>
    <w:rsid w:val="00680AA6"/>
    <w:rsid w:val="006E145E"/>
    <w:rsid w:val="006F5D7F"/>
    <w:rsid w:val="00756B6F"/>
    <w:rsid w:val="00792951"/>
    <w:rsid w:val="00851054"/>
    <w:rsid w:val="00876647"/>
    <w:rsid w:val="00876C12"/>
    <w:rsid w:val="009614E4"/>
    <w:rsid w:val="009A0BD0"/>
    <w:rsid w:val="009E702C"/>
    <w:rsid w:val="00A92900"/>
    <w:rsid w:val="00AB5AAA"/>
    <w:rsid w:val="00AC1EC5"/>
    <w:rsid w:val="00AD1242"/>
    <w:rsid w:val="00B05B5E"/>
    <w:rsid w:val="00B40E95"/>
    <w:rsid w:val="00B441EB"/>
    <w:rsid w:val="00BF2F9C"/>
    <w:rsid w:val="00C279CF"/>
    <w:rsid w:val="00C7546D"/>
    <w:rsid w:val="00C92058"/>
    <w:rsid w:val="00C927A1"/>
    <w:rsid w:val="00CB7A06"/>
    <w:rsid w:val="00CC618D"/>
    <w:rsid w:val="00DD4846"/>
    <w:rsid w:val="00DF531A"/>
    <w:rsid w:val="00DF7F0B"/>
    <w:rsid w:val="00E34ADD"/>
    <w:rsid w:val="00E9565D"/>
    <w:rsid w:val="00EA4219"/>
    <w:rsid w:val="00FB3F2E"/>
    <w:rsid w:val="0AD67990"/>
    <w:rsid w:val="0B154375"/>
    <w:rsid w:val="120F3AEB"/>
    <w:rsid w:val="125B5EB3"/>
    <w:rsid w:val="14C148F0"/>
    <w:rsid w:val="19CC4E05"/>
    <w:rsid w:val="1CF917A7"/>
    <w:rsid w:val="1F5C2785"/>
    <w:rsid w:val="20F21B6C"/>
    <w:rsid w:val="25FF01FE"/>
    <w:rsid w:val="26AD02DD"/>
    <w:rsid w:val="30B857CB"/>
    <w:rsid w:val="340C6BF8"/>
    <w:rsid w:val="36105D42"/>
    <w:rsid w:val="36CB2314"/>
    <w:rsid w:val="37501416"/>
    <w:rsid w:val="37F37FBB"/>
    <w:rsid w:val="396659B4"/>
    <w:rsid w:val="3DF73B21"/>
    <w:rsid w:val="3F3561F0"/>
    <w:rsid w:val="3FFB4243"/>
    <w:rsid w:val="4D420604"/>
    <w:rsid w:val="505A05CF"/>
    <w:rsid w:val="53545B6E"/>
    <w:rsid w:val="5CFA68A7"/>
    <w:rsid w:val="5D646063"/>
    <w:rsid w:val="5FBF64F9"/>
    <w:rsid w:val="694C213C"/>
    <w:rsid w:val="6EC272F8"/>
    <w:rsid w:val="6FEF1FC4"/>
    <w:rsid w:val="723537A1"/>
    <w:rsid w:val="737428C9"/>
    <w:rsid w:val="73BF1973"/>
    <w:rsid w:val="73F30E0E"/>
    <w:rsid w:val="7D75C0BB"/>
    <w:rsid w:val="B7771A8B"/>
    <w:rsid w:val="CDDC6AAD"/>
    <w:rsid w:val="CF7F1DE1"/>
    <w:rsid w:val="D2EF1929"/>
    <w:rsid w:val="D43F2B39"/>
    <w:rsid w:val="DFBF9DA6"/>
    <w:rsid w:val="E5FB1D98"/>
    <w:rsid w:val="EEFF5B76"/>
    <w:rsid w:val="EFFF0BCF"/>
    <w:rsid w:val="FDF1F52A"/>
    <w:rsid w:val="FEDF8CF7"/>
    <w:rsid w:val="FF35B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napToGrid w:val="0"/>
      <w:spacing w:line="300" w:lineRule="auto"/>
      <w:ind w:left="454"/>
    </w:pPr>
    <w:rPr>
      <w:sz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日期 Char"/>
    <w:basedOn w:val="9"/>
    <w:link w:val="3"/>
    <w:semiHidden/>
    <w:qFormat/>
    <w:uiPriority w:val="99"/>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6073</Words>
  <Characters>6455</Characters>
  <Lines>16</Lines>
  <Paragraphs>4</Paragraphs>
  <TotalTime>54</TotalTime>
  <ScaleCrop>false</ScaleCrop>
  <LinksUpToDate>false</LinksUpToDate>
  <CharactersWithSpaces>7846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2021-09-11T16:37:00Z</dcterms:created>
  <dc:creator>sfzmaster</dc:creator>
  <cp:lastModifiedBy>user</cp:lastModifiedBy>
  <cp:lastPrinted>2022-03-18T03:21:00Z</cp:lastPrinted>
  <dcterms:modified xsi:type="dcterms:W3CDTF">2022-03-28T18:07:51Z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B12CD2AE451545E7897D81EB45D586F5</vt:lpwstr>
  </property>
</Properties>
</file>