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黑体" w:eastAsia="黑体" w:cs="黑体"/>
          <w:b/>
          <w:bCs/>
          <w:sz w:val="32"/>
          <w:szCs w:val="32"/>
          <w:lang w:val="en-US" w:eastAsia="zh-CN"/>
        </w:rPr>
        <w:t>2021“钛时代•享未来”钛金属材料创新创业大赛决赛名单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3793"/>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序号</w:t>
            </w:r>
          </w:p>
        </w:tc>
        <w:tc>
          <w:tcPr>
            <w:tcW w:w="3793" w:type="dxa"/>
            <w:vAlign w:val="center"/>
          </w:tcPr>
          <w:p>
            <w:pPr>
              <w:jc w:val="center"/>
              <w:rPr>
                <w:rFonts w:hint="eastAsia" w:ascii="仿宋" w:eastAsia="仿宋" w:cs="Lucida Sans"/>
                <w:b/>
                <w:i w:val="0"/>
                <w:color w:val="000000"/>
                <w:sz w:val="20"/>
              </w:rPr>
            </w:pPr>
            <w:r>
              <w:rPr>
                <w:rFonts w:hint="eastAsia" w:ascii="仿宋" w:eastAsia="仿宋" w:cs="Lucida Sans"/>
                <w:b/>
                <w:i w:val="0"/>
                <w:color w:val="000000"/>
                <w:sz w:val="20"/>
              </w:rPr>
              <w:t>项目名称</w:t>
            </w:r>
          </w:p>
        </w:tc>
        <w:tc>
          <w:tcPr>
            <w:tcW w:w="4091" w:type="dxa"/>
            <w:vAlign w:val="center"/>
          </w:tcPr>
          <w:p>
            <w:pPr>
              <w:jc w:val="center"/>
              <w:rPr>
                <w:rFonts w:hint="eastAsia" w:ascii="仿宋" w:eastAsia="仿宋" w:cs="Lucida Sans"/>
                <w:b/>
                <w:i w:val="0"/>
                <w:color w:val="000000"/>
                <w:sz w:val="20"/>
              </w:rPr>
            </w:pPr>
            <w:r>
              <w:rPr>
                <w:rFonts w:hint="eastAsia" w:ascii="仿宋" w:eastAsia="仿宋" w:cs="Lucida Sans"/>
                <w:b/>
                <w:i w:val="0"/>
                <w:color w:val="000000"/>
                <w:sz w:val="20"/>
              </w:rPr>
              <w:t>参赛（个人/团队/公司）名称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3D激光打印钛种植体关键技术研发及产业化</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珠海乔丹科技股份有限公司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2</w:t>
            </w:r>
          </w:p>
        </w:tc>
        <w:tc>
          <w:tcPr>
            <w:tcW w:w="3793" w:type="dxa"/>
            <w:vAlign w:val="center"/>
          </w:tcPr>
          <w:p>
            <w:pPr>
              <w:jc w:val="center"/>
              <w:rPr>
                <w:rFonts w:hint="eastAsia" w:ascii="仿宋" w:eastAsia="仿宋" w:cs="Lucida Sans"/>
                <w:sz w:val="20"/>
              </w:rPr>
            </w:pPr>
            <w:r>
              <w:rPr>
                <w:rFonts w:hint="eastAsia" w:ascii="仿宋" w:eastAsia="仿宋" w:cs="Lucida Sans"/>
                <w:sz w:val="20"/>
              </w:rPr>
              <w:t>商业客机液压系统用TA18</w:t>
            </w:r>
            <w:r>
              <w:rPr>
                <w:rFonts w:hint="eastAsia" w:ascii="仿宋" w:eastAsia="仿宋" w:cs="Lucida Sans"/>
                <w:sz w:val="20"/>
              </w:rPr>
              <w:pgNum/>
            </w:r>
          </w:p>
        </w:tc>
        <w:tc>
          <w:tcPr>
            <w:tcW w:w="4091" w:type="dxa"/>
            <w:vAlign w:val="center"/>
          </w:tcPr>
          <w:p>
            <w:pPr>
              <w:jc w:val="center"/>
              <w:rPr>
                <w:rFonts w:hint="eastAsia" w:ascii="仿宋" w:eastAsia="仿宋" w:cs="Lucida Sans"/>
                <w:sz w:val="20"/>
              </w:rPr>
            </w:pPr>
            <w:r>
              <w:rPr>
                <w:rFonts w:hint="eastAsia" w:ascii="仿宋" w:eastAsia="仿宋" w:cs="Lucida Sans"/>
                <w:sz w:val="20"/>
              </w:rPr>
              <w:t>成都先进金属材料产业技术研究院股份有限公司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3</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钛及钛合金丝材绿色制备及应用项目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成都先进金属材料产业技术研究院股份有限公司高端金属丝材事业部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4</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钛合金加工高效润滑介质研发及产业化应用</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西安建筑科技大学钛合金高效加工先进润滑介质创新团队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5</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卷式法新型钛钢复合板制备关键工艺及产业化</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攀钢集团西昌钢钒有限公司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6</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3D打印钛合金工业换热器示范应用项目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攀枝花容则钒钛有限公司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7</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新一代钛基生物医用功能材料及智能制造</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西安圣泰金属材料有限公司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8</w:t>
            </w:r>
          </w:p>
        </w:tc>
        <w:tc>
          <w:tcPr>
            <w:tcW w:w="3793" w:type="dxa"/>
            <w:vAlign w:val="center"/>
          </w:tcPr>
          <w:p>
            <w:pPr>
              <w:jc w:val="center"/>
              <w:rPr>
                <w:rFonts w:hint="eastAsia" w:ascii="仿宋" w:eastAsia="仿宋" w:cs="Lucida Sans"/>
                <w:sz w:val="20"/>
              </w:rPr>
            </w:pPr>
            <w:r>
              <w:rPr>
                <w:rFonts w:hint="eastAsia" w:ascii="仿宋" w:eastAsia="仿宋" w:cs="Lucida Sans"/>
                <w:sz w:val="20"/>
              </w:rPr>
              <w:t>3D打印医用形状记忆钛合金开发项目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西安建筑科技大学钛合金增材制造研究团队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9</w:t>
            </w:r>
          </w:p>
        </w:tc>
        <w:tc>
          <w:tcPr>
            <w:tcW w:w="3793" w:type="dxa"/>
            <w:vAlign w:val="center"/>
          </w:tcPr>
          <w:p>
            <w:pPr>
              <w:jc w:val="center"/>
              <w:rPr>
                <w:rFonts w:hint="eastAsia" w:ascii="仿宋" w:eastAsia="仿宋" w:cs="Lucida Sans"/>
                <w:sz w:val="20"/>
              </w:rPr>
            </w:pPr>
            <w:r>
              <w:rPr>
                <w:rFonts w:hint="eastAsia" w:ascii="仿宋" w:eastAsia="仿宋" w:cs="Lucida Sans"/>
                <w:sz w:val="20"/>
              </w:rPr>
              <w:t>新型钛基含能高熵合金的研发与产业化项目</w:t>
            </w:r>
            <w:r>
              <w:rPr>
                <w:rFonts w:hint="eastAsia" w:ascii="仿宋" w:eastAsia="仿宋" w:cs="Lucida Sans"/>
                <w:sz w:val="20"/>
              </w:rPr>
              <w:pgNum/>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北京中辰至刚科技有限公司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10</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具有抗拔出功能的钛合金拉胀骨钉研发项目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北京航空航天大学植介入医疗器械创新团队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11</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航空发动机用增材制造功能梯度钛合金的开发</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12</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基于3D打印技术新型快速响应抗菌促骨再生钛合金脊椎固定矫形系统开发</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3D Medical 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13</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高品质医用钛合金粉末制备技术</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绝地反击联盟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14</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超薄超大面幅钛钼镍钢复合板项目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四川钛程钛业有限公司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15</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基于多层复合氮化钛（纳米级）保护层的医用手术工具的研发及产业化</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苏州华锐杰新材料科技有限公司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16</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钛合金紧固件的冷镦快速成型项目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攀枝花市午跃科技有限公司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17</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高强度低成本TC4钛合金特种管材技术开发与应用</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攀枝花嘉尔科技有限公司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18</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植入钛合金制备与表面处理新技术及其应用</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优钛智造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19</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高精密钛与钛合金管高频感应无缝化焊接</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武汉市博钛新材料科技有限公司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Pr>
          <w:p>
            <w:pPr>
              <w:pBdr>
                <w:top w:val="none" w:color="auto" w:sz="0" w:space="0"/>
                <w:left w:val="none" w:color="auto" w:sz="0" w:space="0"/>
                <w:bottom w:val="none" w:color="auto" w:sz="0" w:space="0"/>
                <w:right w:val="none" w:color="auto" w:sz="0" w:space="0"/>
              </w:pBdr>
              <w:rPr>
                <w:rFonts w:hint="eastAsia" w:ascii="仿宋" w:eastAsia="仿宋"/>
              </w:rPr>
            </w:pPr>
            <w:r>
              <w:rPr>
                <w:rFonts w:hint="eastAsia" w:ascii="仿宋" w:eastAsia="仿宋"/>
              </w:rPr>
              <w:t>20</w:t>
            </w:r>
          </w:p>
        </w:tc>
        <w:tc>
          <w:tcPr>
            <w:tcW w:w="3793" w:type="dxa"/>
            <w:vAlign w:val="center"/>
          </w:tcPr>
          <w:p>
            <w:pPr>
              <w:jc w:val="center"/>
              <w:rPr>
                <w:rFonts w:hint="eastAsia" w:ascii="仿宋" w:eastAsia="仿宋" w:cs="Lucida Sans"/>
                <w:color w:val="auto"/>
                <w:sz w:val="20"/>
              </w:rPr>
            </w:pPr>
            <w:r>
              <w:rPr>
                <w:rFonts w:hint="eastAsia" w:ascii="仿宋" w:eastAsia="仿宋" w:cs="Lucida Sans"/>
                <w:color w:val="auto"/>
                <w:sz w:val="20"/>
              </w:rPr>
              <w:t>骨传导耳机用钛镍形状记忆合金异型材研发项目</w:t>
            </w:r>
          </w:p>
        </w:tc>
        <w:tc>
          <w:tcPr>
            <w:tcW w:w="4091" w:type="dxa"/>
            <w:vAlign w:val="center"/>
          </w:tcPr>
          <w:p>
            <w:pPr>
              <w:jc w:val="center"/>
              <w:rPr>
                <w:rFonts w:hint="eastAsia" w:ascii="仿宋" w:eastAsia="仿宋" w:cs="Lucida Sans"/>
                <w:color w:val="auto"/>
                <w:sz w:val="20"/>
              </w:rPr>
            </w:pPr>
            <w:r>
              <w:rPr>
                <w:rFonts w:hint="eastAsia" w:ascii="仿宋" w:eastAsia="仿宋" w:cs="Lucida Sans"/>
                <w:color w:val="auto"/>
                <w:sz w:val="20"/>
              </w:rPr>
              <w:t>西安斯塔克材料科技有限公司</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0A20"/>
    <w:rsid w:val="5DD7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2021-12-07T09:12:00Z</dcterms:created>
  <dc:creator>Administrator</dc:creator>
  <cp:lastModifiedBy>Administrator</cp:lastModifiedBy>
  <dcterms:modified xsi:type="dcterms:W3CDTF">2021-12-07T09:12:52Z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98C9162C6D3A4C278AE47C7F26C1C8FF</vt:lpwstr>
  </property>
</Properties>
</file>