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C0" w:rsidRPr="009A773D" w:rsidRDefault="007749C0" w:rsidP="007749C0">
      <w:pPr>
        <w:spacing w:line="400" w:lineRule="exact"/>
        <w:rPr>
          <w:rFonts w:ascii="仿宋_GB2312" w:eastAsia="仿宋_GB2312" w:hint="eastAsia"/>
          <w:sz w:val="32"/>
          <w:szCs w:val="32"/>
        </w:rPr>
      </w:pPr>
      <w:r>
        <w:rPr>
          <w:rFonts w:ascii="仿宋_GB2312" w:eastAsia="仿宋_GB2312" w:hint="eastAsia"/>
          <w:sz w:val="32"/>
          <w:szCs w:val="32"/>
        </w:rPr>
        <w:t>附件：</w:t>
      </w:r>
    </w:p>
    <w:p w:rsidR="007749C0" w:rsidRPr="00282082" w:rsidRDefault="007749C0" w:rsidP="007749C0">
      <w:pPr>
        <w:jc w:val="center"/>
        <w:rPr>
          <w:rFonts w:hint="eastAsia"/>
          <w:b/>
          <w:sz w:val="32"/>
          <w:szCs w:val="32"/>
        </w:rPr>
      </w:pPr>
      <w:r w:rsidRPr="000F5FCD">
        <w:rPr>
          <w:rFonts w:hint="eastAsia"/>
          <w:b/>
          <w:sz w:val="32"/>
          <w:szCs w:val="32"/>
        </w:rPr>
        <w:t>20</w:t>
      </w:r>
      <w:r>
        <w:rPr>
          <w:rFonts w:hint="eastAsia"/>
          <w:b/>
          <w:sz w:val="32"/>
          <w:szCs w:val="32"/>
        </w:rPr>
        <w:t>20</w:t>
      </w:r>
      <w:r w:rsidRPr="000F5FCD">
        <w:rPr>
          <w:rFonts w:hint="eastAsia"/>
          <w:b/>
          <w:sz w:val="32"/>
          <w:szCs w:val="32"/>
        </w:rPr>
        <w:t>年度市级指导性科技计划</w:t>
      </w:r>
      <w:r>
        <w:rPr>
          <w:rFonts w:hint="eastAsia"/>
          <w:b/>
          <w:sz w:val="32"/>
          <w:szCs w:val="32"/>
        </w:rPr>
        <w:t>拟立项</w:t>
      </w:r>
      <w:r w:rsidRPr="000F5FCD">
        <w:rPr>
          <w:rFonts w:hint="eastAsia"/>
          <w:b/>
          <w:sz w:val="32"/>
          <w:szCs w:val="32"/>
        </w:rPr>
        <w:t>项目</w:t>
      </w:r>
      <w:r>
        <w:rPr>
          <w:rFonts w:hint="eastAsia"/>
          <w:b/>
          <w:sz w:val="32"/>
          <w:szCs w:val="32"/>
        </w:rPr>
        <w:t>表</w:t>
      </w:r>
    </w:p>
    <w:p w:rsidR="007749C0" w:rsidRPr="00005EA5" w:rsidRDefault="007749C0" w:rsidP="007749C0">
      <w:pPr>
        <w:spacing w:line="160" w:lineRule="exact"/>
        <w:rPr>
          <w:rFonts w:hint="eastAsia"/>
          <w:b/>
          <w:sz w:val="28"/>
          <w:szCs w:val="28"/>
        </w:rPr>
      </w:pPr>
    </w:p>
    <w:tbl>
      <w:tblPr>
        <w:tblW w:w="14583"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9951"/>
        <w:gridCol w:w="3756"/>
      </w:tblGrid>
      <w:tr w:rsidR="007749C0" w:rsidRPr="00055224" w:rsidTr="009D10DC">
        <w:trPr>
          <w:jc w:val="center"/>
        </w:trPr>
        <w:tc>
          <w:tcPr>
            <w:tcW w:w="876" w:type="dxa"/>
            <w:shd w:val="clear" w:color="auto" w:fill="auto"/>
            <w:vAlign w:val="center"/>
          </w:tcPr>
          <w:p w:rsidR="007749C0" w:rsidRPr="005B7837" w:rsidRDefault="007749C0" w:rsidP="009D10DC">
            <w:pPr>
              <w:jc w:val="center"/>
              <w:rPr>
                <w:rFonts w:ascii="仿宋" w:eastAsia="仿宋" w:hAnsi="仿宋" w:hint="eastAsia"/>
                <w:b/>
                <w:sz w:val="24"/>
              </w:rPr>
            </w:pPr>
            <w:r w:rsidRPr="005B7837">
              <w:rPr>
                <w:rFonts w:ascii="仿宋" w:eastAsia="仿宋" w:hAnsi="仿宋" w:hint="eastAsia"/>
                <w:b/>
                <w:sz w:val="24"/>
              </w:rPr>
              <w:t>序号</w:t>
            </w:r>
          </w:p>
        </w:tc>
        <w:tc>
          <w:tcPr>
            <w:tcW w:w="9951" w:type="dxa"/>
            <w:shd w:val="clear" w:color="auto" w:fill="auto"/>
            <w:vAlign w:val="center"/>
          </w:tcPr>
          <w:p w:rsidR="007749C0" w:rsidRPr="005B7837" w:rsidRDefault="007749C0" w:rsidP="009D10DC">
            <w:pPr>
              <w:jc w:val="center"/>
              <w:rPr>
                <w:b/>
                <w:szCs w:val="21"/>
              </w:rPr>
            </w:pPr>
            <w:r w:rsidRPr="005B7837">
              <w:rPr>
                <w:rFonts w:hint="eastAsia"/>
                <w:b/>
                <w:szCs w:val="21"/>
              </w:rPr>
              <w:t>项目名称</w:t>
            </w:r>
          </w:p>
        </w:tc>
        <w:tc>
          <w:tcPr>
            <w:tcW w:w="3756" w:type="dxa"/>
            <w:shd w:val="clear" w:color="auto" w:fill="auto"/>
            <w:vAlign w:val="center"/>
          </w:tcPr>
          <w:p w:rsidR="007749C0" w:rsidRPr="00055224" w:rsidRDefault="007749C0" w:rsidP="009D10DC">
            <w:pPr>
              <w:jc w:val="center"/>
              <w:rPr>
                <w:rFonts w:hint="eastAsia"/>
                <w:szCs w:val="21"/>
              </w:rPr>
            </w:pPr>
            <w:r w:rsidRPr="003E5022">
              <w:rPr>
                <w:rFonts w:eastAsia="仿宋_GB2312"/>
                <w:b/>
                <w:bCs/>
              </w:rPr>
              <w:t>承担单位</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1</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4B1E72">
              <w:rPr>
                <w:rFonts w:ascii="宋体" w:hAnsi="宋体" w:cs="宋体" w:hint="eastAsia"/>
                <w:kern w:val="0"/>
                <w:szCs w:val="21"/>
              </w:rPr>
              <w:t>3D打印技术用于已破裂颅内动脉瘤术式选择及疗效评价的临床研究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2</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改良主动脉壁—右心房分流术在</w:t>
            </w:r>
            <w:r w:rsidRPr="007A6234">
              <w:rPr>
                <w:rFonts w:ascii="宋体" w:hAnsi="宋体" w:cs="宋体"/>
                <w:kern w:val="0"/>
                <w:szCs w:val="21"/>
              </w:rPr>
              <w:t>Bentall手术</w:t>
            </w:r>
            <w:r w:rsidRPr="007A6234">
              <w:rPr>
                <w:rFonts w:ascii="宋体" w:hAnsi="宋体" w:cs="宋体" w:hint="eastAsia"/>
                <w:kern w:val="0"/>
                <w:szCs w:val="21"/>
              </w:rPr>
              <w:t>中的应用效果研究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3</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构建5G+人工智能平台系统辅助筛查与防控攀西地区青少年特发性脊柱侧弯的技术研究体系</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4</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攀西地区卒中中心院前急救系统的组织化管理模式建设及效果研究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5</w:t>
            </w:r>
          </w:p>
        </w:tc>
        <w:tc>
          <w:tcPr>
            <w:tcW w:w="9951" w:type="dxa"/>
            <w:shd w:val="clear" w:color="auto" w:fill="auto"/>
            <w:vAlign w:val="center"/>
          </w:tcPr>
          <w:p w:rsidR="007749C0" w:rsidRPr="004B1E72" w:rsidRDefault="007749C0" w:rsidP="009D10DC">
            <w:pPr>
              <w:widowControl/>
              <w:jc w:val="center"/>
              <w:rPr>
                <w:rFonts w:ascii="宋体" w:hAnsi="宋体" w:cs="宋体"/>
                <w:kern w:val="0"/>
                <w:szCs w:val="21"/>
              </w:rPr>
            </w:pPr>
            <w:r w:rsidRPr="004B1E72">
              <w:rPr>
                <w:rFonts w:ascii="宋体" w:hAnsi="宋体" w:cs="宋体" w:hint="eastAsia"/>
                <w:kern w:val="0"/>
                <w:szCs w:val="21"/>
              </w:rPr>
              <w:t>总额控制下按病种（组）点数法付费在神经外科精细化管理中的应用研究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6</w:t>
            </w:r>
          </w:p>
        </w:tc>
        <w:tc>
          <w:tcPr>
            <w:tcW w:w="9951" w:type="dxa"/>
            <w:shd w:val="clear" w:color="auto" w:fill="auto"/>
            <w:vAlign w:val="center"/>
          </w:tcPr>
          <w:p w:rsidR="007749C0" w:rsidRPr="004B1E72" w:rsidRDefault="007749C0" w:rsidP="009D10DC">
            <w:pPr>
              <w:widowControl/>
              <w:jc w:val="center"/>
              <w:rPr>
                <w:rFonts w:ascii="宋体" w:hAnsi="宋体" w:cs="宋体"/>
                <w:kern w:val="0"/>
                <w:szCs w:val="21"/>
              </w:rPr>
            </w:pPr>
            <w:r w:rsidRPr="004B1E72">
              <w:rPr>
                <w:rFonts w:ascii="宋体" w:hAnsi="宋体" w:cs="宋体" w:hint="eastAsia"/>
                <w:kern w:val="0"/>
                <w:szCs w:val="21"/>
              </w:rPr>
              <w:t>综合性肺康复治疗策略在慢性阻塞性肺疾病患者管理中的价值评估</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7</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基于JAK2/STAT3信号通路探究人参皂苷Rg3对骨关节炎软骨细胞保护作用及机制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8</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前庭功能康复训练对前庭功能减退影响的临床应用研究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9</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经尿道刀口变向双脉冲</w:t>
            </w:r>
            <w:proofErr w:type="gramStart"/>
            <w:r w:rsidRPr="007A6234">
              <w:rPr>
                <w:rFonts w:ascii="宋体" w:hAnsi="宋体" w:cs="宋体" w:hint="eastAsia"/>
                <w:kern w:val="0"/>
                <w:szCs w:val="21"/>
              </w:rPr>
              <w:t>钬</w:t>
            </w:r>
            <w:proofErr w:type="gramEnd"/>
            <w:r w:rsidRPr="007A6234">
              <w:rPr>
                <w:rFonts w:ascii="宋体" w:hAnsi="宋体" w:cs="宋体" w:hint="eastAsia"/>
                <w:kern w:val="0"/>
                <w:szCs w:val="21"/>
              </w:rPr>
              <w:t>激光前列腺剜除术的临床应用研究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10</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综合肺康复治疗联合呼吸训练器在COPD患者中的临床应用的研究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攀枝花市第二人民医院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11</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4B1E72">
              <w:rPr>
                <w:rFonts w:ascii="宋体" w:hAnsi="宋体" w:cs="宋体" w:hint="eastAsia"/>
                <w:kern w:val="0"/>
                <w:szCs w:val="21"/>
              </w:rPr>
              <w:t>先进低剂量影像技术和影像组学诊断泌尿系结石成分研究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攀枝花市第二人民医院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12</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个性化优质护理用于PICC带管肿瘤患者治疗间隙期管理的应用研究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攀枝花市第二人民医院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13</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攀枝花野生药材仙茅的资源调研与保护利用</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攀枝花市中西医结合医院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14</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3.0T磁共振下细胞外间质容积分数对高血压心脏病诊断及疗效评估的价值研究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攀枝花市中西医结合医院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15</w:t>
            </w:r>
          </w:p>
        </w:tc>
        <w:tc>
          <w:tcPr>
            <w:tcW w:w="9951" w:type="dxa"/>
            <w:shd w:val="clear" w:color="auto" w:fill="auto"/>
            <w:vAlign w:val="center"/>
          </w:tcPr>
          <w:p w:rsidR="007749C0" w:rsidRPr="007A6234" w:rsidRDefault="007749C0" w:rsidP="009D10DC">
            <w:pPr>
              <w:jc w:val="center"/>
              <w:rPr>
                <w:rFonts w:ascii="宋体" w:hAnsi="宋体" w:cs="宋体"/>
                <w:kern w:val="0"/>
                <w:szCs w:val="21"/>
              </w:rPr>
            </w:pPr>
            <w:r w:rsidRPr="007A6234">
              <w:rPr>
                <w:rFonts w:ascii="宋体" w:hAnsi="宋体" w:cs="宋体" w:hint="eastAsia"/>
                <w:kern w:val="0"/>
                <w:szCs w:val="21"/>
              </w:rPr>
              <w:t>经</w:t>
            </w:r>
            <w:proofErr w:type="gramStart"/>
            <w:r w:rsidRPr="007A6234">
              <w:rPr>
                <w:rFonts w:ascii="宋体" w:hAnsi="宋体" w:cs="宋体" w:hint="eastAsia"/>
                <w:kern w:val="0"/>
                <w:szCs w:val="21"/>
              </w:rPr>
              <w:t>脐</w:t>
            </w:r>
            <w:proofErr w:type="gramEnd"/>
            <w:r w:rsidRPr="007A6234">
              <w:rPr>
                <w:rFonts w:ascii="宋体" w:hAnsi="宋体" w:cs="宋体" w:hint="eastAsia"/>
                <w:kern w:val="0"/>
                <w:szCs w:val="21"/>
              </w:rPr>
              <w:t>单孔腹腔镜经腹腹膜前腹股沟疝修补术的临床应用研究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攀钢集团总医院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16</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proofErr w:type="gramStart"/>
            <w:r w:rsidRPr="007A6234">
              <w:rPr>
                <w:rFonts w:ascii="宋体" w:hAnsi="宋体" w:cs="宋体" w:hint="eastAsia"/>
                <w:kern w:val="0"/>
                <w:szCs w:val="21"/>
              </w:rPr>
              <w:t>输尿管软镜在</w:t>
            </w:r>
            <w:proofErr w:type="gramEnd"/>
            <w:r w:rsidRPr="007A6234">
              <w:rPr>
                <w:rFonts w:ascii="宋体" w:hAnsi="宋体" w:cs="宋体" w:hint="eastAsia"/>
                <w:kern w:val="0"/>
                <w:szCs w:val="21"/>
              </w:rPr>
              <w:t>肾盂旁囊肿内开窗减压术中的临床应用研究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攀钢集团总医院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17</w:t>
            </w:r>
          </w:p>
        </w:tc>
        <w:tc>
          <w:tcPr>
            <w:tcW w:w="9951" w:type="dxa"/>
            <w:shd w:val="clear" w:color="auto" w:fill="auto"/>
            <w:vAlign w:val="center"/>
          </w:tcPr>
          <w:p w:rsidR="007749C0" w:rsidRPr="007A6234" w:rsidRDefault="007749C0" w:rsidP="009D10DC">
            <w:pPr>
              <w:jc w:val="center"/>
              <w:rPr>
                <w:rFonts w:ascii="宋体" w:hAnsi="宋体" w:cs="宋体"/>
                <w:kern w:val="0"/>
                <w:szCs w:val="21"/>
              </w:rPr>
            </w:pPr>
            <w:r w:rsidRPr="007A6234">
              <w:rPr>
                <w:rFonts w:ascii="宋体" w:hAnsi="宋体" w:cs="宋体" w:hint="eastAsia"/>
                <w:kern w:val="0"/>
                <w:szCs w:val="21"/>
              </w:rPr>
              <w:t>加味泻白</w:t>
            </w:r>
            <w:proofErr w:type="gramStart"/>
            <w:r w:rsidRPr="007A6234">
              <w:rPr>
                <w:rFonts w:ascii="宋体" w:hAnsi="宋体" w:cs="宋体" w:hint="eastAsia"/>
                <w:kern w:val="0"/>
                <w:szCs w:val="21"/>
              </w:rPr>
              <w:t>散联合</w:t>
            </w:r>
            <w:proofErr w:type="gramEnd"/>
            <w:r w:rsidRPr="007A6234">
              <w:rPr>
                <w:rFonts w:ascii="宋体" w:hAnsi="宋体" w:cs="宋体" w:hint="eastAsia"/>
                <w:kern w:val="0"/>
                <w:szCs w:val="21"/>
              </w:rPr>
              <w:t>西医治疗</w:t>
            </w:r>
            <w:r w:rsidRPr="007A6234">
              <w:rPr>
                <w:rFonts w:ascii="宋体" w:hAnsi="宋体" w:cs="宋体"/>
                <w:kern w:val="0"/>
                <w:szCs w:val="21"/>
              </w:rPr>
              <w:t>HIV</w:t>
            </w:r>
            <w:r w:rsidRPr="007A6234">
              <w:rPr>
                <w:rFonts w:ascii="宋体" w:hAnsi="宋体" w:cs="宋体" w:hint="eastAsia"/>
                <w:kern w:val="0"/>
                <w:szCs w:val="21"/>
              </w:rPr>
              <w:t>感染并发肺部感染的疗效观察</w:t>
            </w:r>
          </w:p>
        </w:tc>
        <w:tc>
          <w:tcPr>
            <w:tcW w:w="3756" w:type="dxa"/>
            <w:shd w:val="clear" w:color="auto" w:fill="auto"/>
            <w:vAlign w:val="center"/>
          </w:tcPr>
          <w:p w:rsidR="007749C0" w:rsidRPr="007A6234" w:rsidRDefault="007749C0" w:rsidP="009D10DC">
            <w:pPr>
              <w:jc w:val="center"/>
              <w:rPr>
                <w:rFonts w:ascii="宋体" w:hAnsi="宋体" w:cs="宋体"/>
                <w:kern w:val="0"/>
                <w:szCs w:val="21"/>
              </w:rPr>
            </w:pPr>
            <w:r w:rsidRPr="007A6234">
              <w:rPr>
                <w:rFonts w:ascii="宋体" w:hAnsi="宋体" w:cs="宋体" w:hint="eastAsia"/>
                <w:kern w:val="0"/>
                <w:szCs w:val="21"/>
              </w:rPr>
              <w:t>攀枝花市第四人民医院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ascii="仿宋" w:eastAsia="仿宋" w:hAnsi="仿宋" w:hint="eastAsia"/>
                <w:sz w:val="24"/>
              </w:rPr>
            </w:pPr>
            <w:r w:rsidRPr="00055224">
              <w:rPr>
                <w:rFonts w:ascii="仿宋" w:eastAsia="仿宋" w:hAnsi="仿宋" w:hint="eastAsia"/>
                <w:sz w:val="24"/>
              </w:rPr>
              <w:t>18</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4B1E72">
              <w:rPr>
                <w:rFonts w:ascii="宋体" w:hAnsi="宋体" w:cs="宋体" w:hint="eastAsia"/>
                <w:kern w:val="0"/>
                <w:szCs w:val="21"/>
              </w:rPr>
              <w:t>改良传统精子制备技术在夫精人工授精中的应用</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攀枝花市妇幼保健院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sidRPr="00055224">
              <w:rPr>
                <w:rFonts w:hint="eastAsia"/>
                <w:szCs w:val="21"/>
              </w:rPr>
              <w:t>1</w:t>
            </w:r>
            <w:r>
              <w:rPr>
                <w:rFonts w:hint="eastAsia"/>
                <w:szCs w:val="21"/>
              </w:rPr>
              <w:t>9</w:t>
            </w:r>
          </w:p>
        </w:tc>
        <w:tc>
          <w:tcPr>
            <w:tcW w:w="9951" w:type="dxa"/>
            <w:shd w:val="clear" w:color="auto" w:fill="auto"/>
            <w:vAlign w:val="center"/>
          </w:tcPr>
          <w:p w:rsidR="007749C0" w:rsidRPr="007A6234" w:rsidRDefault="007749C0" w:rsidP="009D10DC">
            <w:pPr>
              <w:jc w:val="center"/>
              <w:rPr>
                <w:rFonts w:ascii="宋体" w:hAnsi="宋体" w:cs="宋体"/>
                <w:kern w:val="0"/>
                <w:szCs w:val="21"/>
              </w:rPr>
            </w:pPr>
            <w:r w:rsidRPr="004B1E72">
              <w:rPr>
                <w:rFonts w:ascii="宋体" w:hAnsi="宋体" w:cs="宋体" w:hint="eastAsia"/>
                <w:kern w:val="0"/>
                <w:szCs w:val="21"/>
              </w:rPr>
              <w:t>现行免疫策略对攀枝花市6种传染病发病影响的研究</w:t>
            </w:r>
          </w:p>
        </w:tc>
        <w:tc>
          <w:tcPr>
            <w:tcW w:w="3756" w:type="dxa"/>
            <w:shd w:val="clear" w:color="auto" w:fill="auto"/>
            <w:vAlign w:val="center"/>
          </w:tcPr>
          <w:p w:rsidR="007749C0" w:rsidRPr="007A6234" w:rsidRDefault="007749C0" w:rsidP="009D10DC">
            <w:pPr>
              <w:jc w:val="center"/>
              <w:rPr>
                <w:rFonts w:ascii="宋体" w:hAnsi="宋体" w:cs="宋体"/>
                <w:kern w:val="0"/>
                <w:szCs w:val="21"/>
              </w:rPr>
            </w:pPr>
            <w:r w:rsidRPr="007A6234">
              <w:rPr>
                <w:rFonts w:ascii="宋体" w:hAnsi="宋体" w:cs="宋体" w:hint="eastAsia"/>
                <w:kern w:val="0"/>
                <w:szCs w:val="21"/>
              </w:rPr>
              <w:t>攀枝花市疾病预防控制中心</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sidRPr="00055224">
              <w:rPr>
                <w:rFonts w:hint="eastAsia"/>
                <w:szCs w:val="21"/>
              </w:rPr>
              <w:t>2</w:t>
            </w:r>
            <w:r>
              <w:rPr>
                <w:rFonts w:hint="eastAsia"/>
                <w:szCs w:val="21"/>
              </w:rPr>
              <w:t>0</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父母效能训练在未成年人非自杀性自伤干预中的有效性研究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攀枝花市第三人民医院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21</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临床护理路径在使用酒精所致精神及行为障碍患者护理中的临床应用效果研究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攀枝花市第三人民医院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22</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4B1E72">
              <w:rPr>
                <w:rFonts w:ascii="宋体" w:hAnsi="宋体" w:cs="宋体" w:hint="eastAsia"/>
                <w:kern w:val="0"/>
                <w:szCs w:val="21"/>
              </w:rPr>
              <w:t>二甲双</w:t>
            </w:r>
            <w:proofErr w:type="gramStart"/>
            <w:r w:rsidRPr="004B1E72">
              <w:rPr>
                <w:rFonts w:ascii="宋体" w:hAnsi="宋体" w:cs="宋体" w:hint="eastAsia"/>
                <w:kern w:val="0"/>
                <w:szCs w:val="21"/>
              </w:rPr>
              <w:t>胍</w:t>
            </w:r>
            <w:proofErr w:type="gramEnd"/>
            <w:r w:rsidRPr="004B1E72">
              <w:rPr>
                <w:rFonts w:ascii="宋体" w:hAnsi="宋体" w:cs="宋体" w:hint="eastAsia"/>
                <w:kern w:val="0"/>
                <w:szCs w:val="21"/>
              </w:rPr>
              <w:t>调节</w:t>
            </w:r>
            <w:proofErr w:type="gramStart"/>
            <w:r w:rsidRPr="004B1E72">
              <w:rPr>
                <w:rFonts w:ascii="宋体" w:hAnsi="宋体" w:cs="宋体" w:hint="eastAsia"/>
                <w:kern w:val="0"/>
                <w:szCs w:val="21"/>
              </w:rPr>
              <w:t>瘦素影响</w:t>
            </w:r>
            <w:proofErr w:type="gramEnd"/>
            <w:r w:rsidRPr="004B1E72">
              <w:rPr>
                <w:rFonts w:ascii="宋体" w:hAnsi="宋体" w:cs="宋体" w:hint="eastAsia"/>
                <w:kern w:val="0"/>
                <w:szCs w:val="21"/>
              </w:rPr>
              <w:t>原发性肝癌预后的机制研究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23</w:t>
            </w:r>
          </w:p>
        </w:tc>
        <w:tc>
          <w:tcPr>
            <w:tcW w:w="9951" w:type="dxa"/>
            <w:shd w:val="clear" w:color="auto" w:fill="auto"/>
            <w:vAlign w:val="center"/>
          </w:tcPr>
          <w:p w:rsidR="007749C0" w:rsidRPr="007A6234" w:rsidRDefault="007749C0" w:rsidP="009D10DC">
            <w:pPr>
              <w:widowControl/>
              <w:jc w:val="center"/>
              <w:rPr>
                <w:rFonts w:ascii="宋体" w:hAnsi="宋体" w:cs="宋体"/>
                <w:kern w:val="0"/>
                <w:szCs w:val="21"/>
              </w:rPr>
            </w:pPr>
            <w:r w:rsidRPr="004B1E72">
              <w:rPr>
                <w:rFonts w:ascii="宋体" w:hAnsi="宋体" w:cs="宋体" w:hint="eastAsia"/>
                <w:kern w:val="0"/>
                <w:szCs w:val="21"/>
              </w:rPr>
              <w:t>基于岗位胜任力评估的分层培训模式在攀枝花市</w:t>
            </w:r>
            <w:proofErr w:type="gramStart"/>
            <w:r w:rsidRPr="004B1E72">
              <w:rPr>
                <w:rFonts w:ascii="宋体" w:hAnsi="宋体" w:cs="宋体" w:hint="eastAsia"/>
                <w:kern w:val="0"/>
                <w:szCs w:val="21"/>
              </w:rPr>
              <w:t>医</w:t>
            </w:r>
            <w:proofErr w:type="gramEnd"/>
            <w:r w:rsidRPr="004B1E72">
              <w:rPr>
                <w:rFonts w:ascii="宋体" w:hAnsi="宋体" w:cs="宋体" w:hint="eastAsia"/>
                <w:kern w:val="0"/>
                <w:szCs w:val="21"/>
              </w:rPr>
              <w:t>养结合机构护理员培训中的应用研究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24</w:t>
            </w:r>
          </w:p>
        </w:tc>
        <w:tc>
          <w:tcPr>
            <w:tcW w:w="9951" w:type="dxa"/>
            <w:shd w:val="clear" w:color="auto" w:fill="auto"/>
            <w:vAlign w:val="center"/>
          </w:tcPr>
          <w:p w:rsidR="007749C0" w:rsidRPr="004B1E72" w:rsidRDefault="007749C0" w:rsidP="009D10DC">
            <w:pPr>
              <w:widowControl/>
              <w:jc w:val="center"/>
              <w:rPr>
                <w:rFonts w:ascii="宋体" w:hAnsi="宋体" w:cs="宋体"/>
                <w:kern w:val="0"/>
                <w:sz w:val="22"/>
              </w:rPr>
            </w:pPr>
            <w:r w:rsidRPr="004B1E72">
              <w:rPr>
                <w:rFonts w:ascii="宋体" w:hAnsi="宋体" w:cs="宋体" w:hint="eastAsia"/>
                <w:kern w:val="0"/>
                <w:sz w:val="22"/>
              </w:rPr>
              <w:t>不同剂量艾司氯胺酮对老年患者术后苏醒期谵妄、术后谵妄及血清神经元特异性烯醇化酶的影响研究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攀枝花市第二人民医院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lastRenderedPageBreak/>
              <w:t>25</w:t>
            </w:r>
          </w:p>
        </w:tc>
        <w:tc>
          <w:tcPr>
            <w:tcW w:w="9951" w:type="dxa"/>
            <w:shd w:val="clear" w:color="auto" w:fill="auto"/>
            <w:vAlign w:val="center"/>
          </w:tcPr>
          <w:p w:rsidR="007749C0" w:rsidRPr="004B1E72" w:rsidRDefault="007749C0" w:rsidP="009D10DC">
            <w:pPr>
              <w:widowControl/>
              <w:jc w:val="center"/>
              <w:rPr>
                <w:rFonts w:ascii="宋体" w:hAnsi="宋体" w:cs="宋体"/>
                <w:kern w:val="0"/>
                <w:sz w:val="22"/>
              </w:rPr>
            </w:pPr>
            <w:r w:rsidRPr="004B1E72">
              <w:rPr>
                <w:rFonts w:ascii="宋体" w:hAnsi="宋体" w:cs="宋体" w:hint="eastAsia"/>
                <w:kern w:val="0"/>
                <w:sz w:val="22"/>
              </w:rPr>
              <w:t>经食道实时三维超声心动图用于心脏瓣膜病诊断的准确性研究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26</w:t>
            </w:r>
          </w:p>
        </w:tc>
        <w:tc>
          <w:tcPr>
            <w:tcW w:w="9951" w:type="dxa"/>
            <w:shd w:val="clear" w:color="auto" w:fill="auto"/>
            <w:vAlign w:val="center"/>
          </w:tcPr>
          <w:p w:rsidR="007749C0" w:rsidRPr="004B1E72" w:rsidRDefault="007749C0" w:rsidP="009D10DC">
            <w:pPr>
              <w:widowControl/>
              <w:jc w:val="center"/>
              <w:rPr>
                <w:rFonts w:ascii="宋体" w:hAnsi="宋体" w:cs="宋体"/>
                <w:kern w:val="0"/>
                <w:sz w:val="22"/>
              </w:rPr>
            </w:pPr>
            <w:r w:rsidRPr="004B1E72">
              <w:rPr>
                <w:rFonts w:ascii="宋体" w:hAnsi="宋体" w:cs="宋体" w:hint="eastAsia"/>
                <w:kern w:val="0"/>
                <w:sz w:val="22"/>
              </w:rPr>
              <w:t>心力衰竭和肝癌中共表达LncRNAs</w:t>
            </w:r>
            <w:proofErr w:type="gramStart"/>
            <w:r w:rsidRPr="004B1E72">
              <w:rPr>
                <w:rFonts w:ascii="宋体" w:hAnsi="宋体" w:cs="宋体" w:hint="eastAsia"/>
                <w:kern w:val="0"/>
                <w:sz w:val="22"/>
              </w:rPr>
              <w:t>转录组</w:t>
            </w:r>
            <w:proofErr w:type="gramEnd"/>
            <w:r w:rsidRPr="004B1E72">
              <w:rPr>
                <w:rFonts w:ascii="宋体" w:hAnsi="宋体" w:cs="宋体" w:hint="eastAsia"/>
                <w:kern w:val="0"/>
                <w:sz w:val="22"/>
              </w:rPr>
              <w:t>学分析及分子靶标筛选</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27</w:t>
            </w:r>
          </w:p>
        </w:tc>
        <w:tc>
          <w:tcPr>
            <w:tcW w:w="9951" w:type="dxa"/>
            <w:shd w:val="clear" w:color="auto" w:fill="auto"/>
            <w:vAlign w:val="center"/>
          </w:tcPr>
          <w:p w:rsidR="007749C0" w:rsidRPr="004B1E72" w:rsidRDefault="007749C0" w:rsidP="009D10DC">
            <w:pPr>
              <w:widowControl/>
              <w:jc w:val="center"/>
              <w:rPr>
                <w:rFonts w:ascii="宋体" w:hAnsi="宋体" w:cs="宋体"/>
                <w:kern w:val="0"/>
                <w:sz w:val="22"/>
              </w:rPr>
            </w:pPr>
            <w:r w:rsidRPr="004B1E72">
              <w:rPr>
                <w:rFonts w:ascii="宋体" w:hAnsi="宋体" w:cs="宋体" w:hint="eastAsia"/>
                <w:kern w:val="0"/>
                <w:sz w:val="22"/>
              </w:rPr>
              <w:t>非惊厥性癫痫对创伤性颅脑损伤患者预后影响的临床研究</w:t>
            </w:r>
          </w:p>
        </w:tc>
        <w:tc>
          <w:tcPr>
            <w:tcW w:w="3756" w:type="dxa"/>
            <w:shd w:val="clear" w:color="auto" w:fill="auto"/>
            <w:vAlign w:val="center"/>
          </w:tcPr>
          <w:p w:rsidR="007749C0" w:rsidRPr="007A6234" w:rsidRDefault="007749C0" w:rsidP="009D10DC">
            <w:pPr>
              <w:widowControl/>
              <w:jc w:val="center"/>
              <w:rPr>
                <w:rFonts w:ascii="宋体" w:hAnsi="宋体" w:cs="宋体"/>
                <w:kern w:val="0"/>
                <w:szCs w:val="21"/>
              </w:rPr>
            </w:pPr>
            <w:r w:rsidRPr="007A6234">
              <w:rPr>
                <w:rFonts w:ascii="宋体" w:hAnsi="宋体" w:cs="宋体" w:hint="eastAsia"/>
                <w:kern w:val="0"/>
                <w:szCs w:val="21"/>
              </w:rPr>
              <w:t>攀枝花市中心医院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28</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离子液体合成镍硫化物应用于有机物降解的研究</w:t>
            </w:r>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29</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高光伏渗透率下的</w:t>
            </w:r>
            <w:proofErr w:type="gramStart"/>
            <w:r w:rsidRPr="00671BB4">
              <w:rPr>
                <w:rFonts w:ascii="宋体" w:hAnsi="宋体" w:cs="宋体" w:hint="eastAsia"/>
                <w:kern w:val="0"/>
                <w:sz w:val="22"/>
              </w:rPr>
              <w:t>多微网智能控制</w:t>
            </w:r>
            <w:proofErr w:type="gramEnd"/>
            <w:r w:rsidRPr="00671BB4">
              <w:rPr>
                <w:rFonts w:ascii="宋体" w:hAnsi="宋体" w:cs="宋体" w:hint="eastAsia"/>
                <w:kern w:val="0"/>
                <w:sz w:val="22"/>
              </w:rPr>
              <w:t>及优化运行</w:t>
            </w:r>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30</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kern w:val="0"/>
                <w:sz w:val="22"/>
              </w:rPr>
              <w:t>Ti</w:t>
            </w:r>
            <w:r w:rsidRPr="002532B6">
              <w:rPr>
                <w:rFonts w:ascii="宋体" w:hAnsi="宋体" w:cs="宋体"/>
                <w:kern w:val="0"/>
                <w:sz w:val="22"/>
                <w:vertAlign w:val="subscript"/>
              </w:rPr>
              <w:t>3</w:t>
            </w:r>
            <w:r w:rsidRPr="00671BB4">
              <w:rPr>
                <w:rFonts w:ascii="宋体" w:hAnsi="宋体" w:cs="宋体"/>
                <w:kern w:val="0"/>
                <w:sz w:val="22"/>
              </w:rPr>
              <w:t>AlC</w:t>
            </w:r>
            <w:r w:rsidRPr="002532B6">
              <w:rPr>
                <w:rFonts w:ascii="宋体" w:hAnsi="宋体" w:cs="宋体"/>
                <w:kern w:val="0"/>
                <w:sz w:val="22"/>
                <w:vertAlign w:val="subscript"/>
              </w:rPr>
              <w:t>2</w:t>
            </w:r>
            <w:r w:rsidRPr="00671BB4">
              <w:rPr>
                <w:rFonts w:ascii="宋体" w:hAnsi="宋体" w:cs="宋体" w:hint="eastAsia"/>
                <w:kern w:val="0"/>
                <w:sz w:val="22"/>
              </w:rPr>
              <w:t>陶瓷材料的制备及性能研究</w:t>
            </w:r>
          </w:p>
        </w:tc>
        <w:tc>
          <w:tcPr>
            <w:tcW w:w="3756" w:type="dxa"/>
            <w:shd w:val="clear" w:color="auto" w:fill="auto"/>
          </w:tcPr>
          <w:p w:rsidR="007749C0" w:rsidRPr="00055224" w:rsidRDefault="007749C0" w:rsidP="009D10DC">
            <w:pPr>
              <w:jc w:val="center"/>
              <w:rPr>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31</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智能控制技术在光伏发电系统中的应用</w:t>
            </w:r>
          </w:p>
        </w:tc>
        <w:tc>
          <w:tcPr>
            <w:tcW w:w="3756" w:type="dxa"/>
            <w:shd w:val="clear" w:color="auto" w:fill="auto"/>
          </w:tcPr>
          <w:p w:rsidR="007749C0" w:rsidRPr="00055224" w:rsidRDefault="007749C0" w:rsidP="009D10DC">
            <w:pPr>
              <w:jc w:val="center"/>
              <w:rPr>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32</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基于</w:t>
            </w:r>
            <w:r w:rsidRPr="00671BB4">
              <w:rPr>
                <w:rFonts w:ascii="宋体" w:hAnsi="宋体" w:cs="宋体"/>
                <w:kern w:val="0"/>
                <w:sz w:val="22"/>
              </w:rPr>
              <w:t>Ti-6Al-4V</w:t>
            </w:r>
            <w:r w:rsidRPr="00671BB4">
              <w:rPr>
                <w:rFonts w:ascii="宋体" w:hAnsi="宋体" w:cs="宋体" w:hint="eastAsia"/>
                <w:kern w:val="0"/>
                <w:sz w:val="22"/>
              </w:rPr>
              <w:t>钛合金连杆的小摆角曲柄连杆机构关键技术研究</w:t>
            </w:r>
          </w:p>
        </w:tc>
        <w:tc>
          <w:tcPr>
            <w:tcW w:w="3756" w:type="dxa"/>
            <w:shd w:val="clear" w:color="auto" w:fill="auto"/>
          </w:tcPr>
          <w:p w:rsidR="007749C0" w:rsidRPr="00055224" w:rsidRDefault="007749C0" w:rsidP="009D10DC">
            <w:pPr>
              <w:jc w:val="center"/>
              <w:rPr>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33</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重型齿轮在机检测方法及误差补偿机制研究</w:t>
            </w:r>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34</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基于机器视觉的电芯外观检测系统开发</w:t>
            </w:r>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35</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高原山地环境下轻型汽油车道排特性实验研究</w:t>
            </w:r>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36</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抗冲击、抗震裂的高性能高钛渣混凝土研究</w:t>
            </w:r>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37</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利用高含水量酸性钛石膏及提钒尾渣制备泡沫混凝土的研究</w:t>
            </w:r>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38</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二氧化钛基可见光催化剂的制备及性能研究</w:t>
            </w:r>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39</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kern w:val="0"/>
                <w:sz w:val="22"/>
              </w:rPr>
              <w:t>CrCoNi</w:t>
            </w:r>
            <w:r w:rsidRPr="00671BB4">
              <w:rPr>
                <w:rFonts w:ascii="宋体" w:hAnsi="宋体" w:cs="宋体" w:hint="eastAsia"/>
                <w:kern w:val="0"/>
                <w:sz w:val="22"/>
              </w:rPr>
              <w:t>中熵合金轧制变形中位错与孪晶协调机制研究</w:t>
            </w:r>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40</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金属氧化物纳米材料细胞毒性研究</w:t>
            </w:r>
          </w:p>
        </w:tc>
        <w:tc>
          <w:tcPr>
            <w:tcW w:w="3756" w:type="dxa"/>
            <w:shd w:val="clear" w:color="auto" w:fill="auto"/>
          </w:tcPr>
          <w:p w:rsidR="007749C0" w:rsidRPr="00DA364B" w:rsidRDefault="007749C0" w:rsidP="009D10DC">
            <w:pPr>
              <w:jc w:val="center"/>
              <w:rPr>
                <w:rFonts w:hint="eastAsia"/>
                <w:szCs w:val="21"/>
              </w:rPr>
            </w:pPr>
            <w:r w:rsidRPr="00DA364B">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41</w:t>
            </w:r>
          </w:p>
        </w:tc>
        <w:tc>
          <w:tcPr>
            <w:tcW w:w="9951" w:type="dxa"/>
            <w:shd w:val="clear" w:color="auto" w:fill="auto"/>
            <w:vAlign w:val="center"/>
          </w:tcPr>
          <w:p w:rsidR="007749C0" w:rsidRPr="00E27199" w:rsidRDefault="007749C0" w:rsidP="009D10DC">
            <w:pPr>
              <w:jc w:val="center"/>
              <w:rPr>
                <w:rFonts w:ascii="宋体" w:hAnsi="宋体" w:cs="宋体"/>
                <w:kern w:val="0"/>
                <w:sz w:val="22"/>
              </w:rPr>
            </w:pPr>
            <w:r w:rsidRPr="00E27199">
              <w:rPr>
                <w:rFonts w:ascii="宋体" w:hAnsi="宋体" w:cs="宋体" w:hint="eastAsia"/>
                <w:kern w:val="0"/>
                <w:sz w:val="22"/>
              </w:rPr>
              <w:t>乡村振兴战略下</w:t>
            </w:r>
            <w:proofErr w:type="gramStart"/>
            <w:r w:rsidRPr="00E27199">
              <w:rPr>
                <w:rFonts w:ascii="宋体" w:hAnsi="宋体" w:cs="宋体" w:hint="eastAsia"/>
                <w:kern w:val="0"/>
                <w:sz w:val="22"/>
              </w:rPr>
              <w:t>攀枝花康养产业</w:t>
            </w:r>
            <w:proofErr w:type="gramEnd"/>
            <w:r w:rsidRPr="00E27199">
              <w:rPr>
                <w:rFonts w:ascii="宋体" w:hAnsi="宋体" w:cs="宋体" w:hint="eastAsia"/>
                <w:kern w:val="0"/>
                <w:sz w:val="22"/>
              </w:rPr>
              <w:t>发展模式</w:t>
            </w:r>
          </w:p>
        </w:tc>
        <w:tc>
          <w:tcPr>
            <w:tcW w:w="3756" w:type="dxa"/>
            <w:shd w:val="clear" w:color="auto" w:fill="auto"/>
          </w:tcPr>
          <w:p w:rsidR="007749C0" w:rsidRPr="00DA364B" w:rsidRDefault="007749C0" w:rsidP="009D10DC">
            <w:pPr>
              <w:jc w:val="center"/>
              <w:rPr>
                <w:rFonts w:hint="eastAsia"/>
                <w:szCs w:val="21"/>
              </w:rPr>
            </w:pPr>
            <w:r w:rsidRPr="00DA364B">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42</w:t>
            </w:r>
          </w:p>
        </w:tc>
        <w:tc>
          <w:tcPr>
            <w:tcW w:w="9951" w:type="dxa"/>
            <w:shd w:val="clear" w:color="auto" w:fill="auto"/>
            <w:vAlign w:val="center"/>
          </w:tcPr>
          <w:p w:rsidR="007749C0" w:rsidRPr="00E27199" w:rsidRDefault="007749C0" w:rsidP="009D10DC">
            <w:pPr>
              <w:jc w:val="center"/>
              <w:rPr>
                <w:rFonts w:ascii="宋体" w:hAnsi="宋体" w:cs="宋体"/>
                <w:kern w:val="0"/>
                <w:sz w:val="22"/>
              </w:rPr>
            </w:pPr>
            <w:r w:rsidRPr="00E27199">
              <w:rPr>
                <w:rFonts w:ascii="宋体" w:hAnsi="宋体" w:cs="宋体" w:hint="eastAsia"/>
                <w:kern w:val="0"/>
                <w:sz w:val="22"/>
              </w:rPr>
              <w:t>文化自信视域下攀枝花农村民俗文化研究</w:t>
            </w:r>
          </w:p>
        </w:tc>
        <w:tc>
          <w:tcPr>
            <w:tcW w:w="3756" w:type="dxa"/>
            <w:shd w:val="clear" w:color="auto" w:fill="auto"/>
          </w:tcPr>
          <w:p w:rsidR="007749C0" w:rsidRPr="00DA364B" w:rsidRDefault="007749C0" w:rsidP="009D10DC">
            <w:pPr>
              <w:jc w:val="center"/>
              <w:rPr>
                <w:rFonts w:hint="eastAsia"/>
                <w:szCs w:val="21"/>
              </w:rPr>
            </w:pPr>
            <w:r w:rsidRPr="00DA364B">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43</w:t>
            </w:r>
          </w:p>
        </w:tc>
        <w:tc>
          <w:tcPr>
            <w:tcW w:w="9951" w:type="dxa"/>
            <w:shd w:val="clear" w:color="auto" w:fill="auto"/>
            <w:vAlign w:val="center"/>
          </w:tcPr>
          <w:p w:rsidR="007749C0" w:rsidRPr="006A7722" w:rsidRDefault="007749C0" w:rsidP="009D10DC">
            <w:pPr>
              <w:widowControl/>
              <w:jc w:val="center"/>
              <w:rPr>
                <w:rFonts w:ascii="宋体" w:hAnsi="宋体" w:cs="宋体"/>
                <w:kern w:val="0"/>
                <w:sz w:val="22"/>
              </w:rPr>
            </w:pPr>
            <w:r w:rsidRPr="006A7722">
              <w:rPr>
                <w:rFonts w:ascii="宋体" w:hAnsi="宋体" w:cs="宋体" w:hint="eastAsia"/>
                <w:kern w:val="0"/>
                <w:sz w:val="22"/>
              </w:rPr>
              <w:t>基于“无水速溶食用”便携漱口片的研究</w:t>
            </w:r>
          </w:p>
        </w:tc>
        <w:tc>
          <w:tcPr>
            <w:tcW w:w="3756" w:type="dxa"/>
            <w:shd w:val="clear" w:color="auto" w:fill="auto"/>
          </w:tcPr>
          <w:p w:rsidR="007749C0" w:rsidRPr="00DA364B" w:rsidRDefault="007749C0" w:rsidP="009D10DC">
            <w:pPr>
              <w:jc w:val="center"/>
              <w:rPr>
                <w:rFonts w:hint="eastAsia"/>
                <w:szCs w:val="21"/>
              </w:rPr>
            </w:pPr>
            <w:r w:rsidRPr="00DA364B">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44</w:t>
            </w:r>
          </w:p>
        </w:tc>
        <w:tc>
          <w:tcPr>
            <w:tcW w:w="9951" w:type="dxa"/>
            <w:shd w:val="clear" w:color="auto" w:fill="auto"/>
            <w:vAlign w:val="center"/>
          </w:tcPr>
          <w:p w:rsidR="007749C0" w:rsidRPr="006A7722" w:rsidRDefault="007749C0" w:rsidP="009D10DC">
            <w:pPr>
              <w:widowControl/>
              <w:jc w:val="center"/>
              <w:rPr>
                <w:rFonts w:ascii="宋体" w:hAnsi="宋体" w:cs="宋体"/>
                <w:kern w:val="0"/>
                <w:sz w:val="22"/>
              </w:rPr>
            </w:pPr>
            <w:r w:rsidRPr="006A7722">
              <w:rPr>
                <w:rFonts w:ascii="宋体" w:hAnsi="宋体" w:cs="宋体" w:hint="eastAsia"/>
                <w:kern w:val="0"/>
                <w:sz w:val="22"/>
              </w:rPr>
              <w:t>基于太阳能光热技术的</w:t>
            </w:r>
            <w:proofErr w:type="gramStart"/>
            <w:r w:rsidRPr="006A7722">
              <w:rPr>
                <w:rFonts w:ascii="宋体" w:hAnsi="宋体" w:cs="宋体" w:hint="eastAsia"/>
                <w:kern w:val="0"/>
                <w:sz w:val="22"/>
              </w:rPr>
              <w:t>自维持</w:t>
            </w:r>
            <w:proofErr w:type="gramEnd"/>
            <w:r w:rsidRPr="006A7722">
              <w:rPr>
                <w:rFonts w:ascii="宋体" w:hAnsi="宋体" w:cs="宋体" w:hint="eastAsia"/>
                <w:kern w:val="0"/>
                <w:sz w:val="22"/>
              </w:rPr>
              <w:t>养老建筑设计研究--以攀枝花地区为例</w:t>
            </w:r>
          </w:p>
        </w:tc>
        <w:tc>
          <w:tcPr>
            <w:tcW w:w="3756" w:type="dxa"/>
            <w:shd w:val="clear" w:color="auto" w:fill="auto"/>
          </w:tcPr>
          <w:p w:rsidR="007749C0" w:rsidRPr="00055224" w:rsidRDefault="007749C0" w:rsidP="009D10DC">
            <w:pPr>
              <w:jc w:val="center"/>
              <w:rPr>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45</w:t>
            </w:r>
          </w:p>
        </w:tc>
        <w:tc>
          <w:tcPr>
            <w:tcW w:w="9951" w:type="dxa"/>
            <w:shd w:val="clear" w:color="auto" w:fill="auto"/>
            <w:vAlign w:val="center"/>
          </w:tcPr>
          <w:p w:rsidR="007749C0" w:rsidRPr="006A7722" w:rsidRDefault="007749C0" w:rsidP="009D10DC">
            <w:pPr>
              <w:widowControl/>
              <w:jc w:val="center"/>
              <w:rPr>
                <w:rFonts w:ascii="宋体" w:hAnsi="宋体" w:cs="宋体"/>
                <w:kern w:val="0"/>
                <w:sz w:val="22"/>
              </w:rPr>
            </w:pPr>
            <w:r w:rsidRPr="006A7722">
              <w:rPr>
                <w:rFonts w:ascii="宋体" w:hAnsi="宋体" w:cs="宋体" w:hint="eastAsia"/>
                <w:kern w:val="0"/>
                <w:sz w:val="22"/>
              </w:rPr>
              <w:t>二滩及桐子林库区滑坡涌浪作用坝体试验及数值模拟研究</w:t>
            </w:r>
          </w:p>
        </w:tc>
        <w:tc>
          <w:tcPr>
            <w:tcW w:w="3756" w:type="dxa"/>
            <w:shd w:val="clear" w:color="auto" w:fill="auto"/>
          </w:tcPr>
          <w:p w:rsidR="007749C0" w:rsidRPr="00055224" w:rsidRDefault="007749C0" w:rsidP="009D10DC">
            <w:pPr>
              <w:jc w:val="center"/>
              <w:rPr>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46</w:t>
            </w:r>
          </w:p>
        </w:tc>
        <w:tc>
          <w:tcPr>
            <w:tcW w:w="9951" w:type="dxa"/>
            <w:shd w:val="clear" w:color="auto" w:fill="auto"/>
            <w:vAlign w:val="center"/>
          </w:tcPr>
          <w:p w:rsidR="007749C0" w:rsidRPr="00E27199" w:rsidRDefault="007749C0" w:rsidP="009D10DC">
            <w:pPr>
              <w:jc w:val="center"/>
              <w:rPr>
                <w:rFonts w:ascii="宋体" w:hAnsi="宋体" w:cs="宋体"/>
                <w:kern w:val="0"/>
                <w:sz w:val="22"/>
              </w:rPr>
            </w:pPr>
            <w:r w:rsidRPr="00E27199">
              <w:rPr>
                <w:rFonts w:ascii="宋体" w:hAnsi="宋体" w:cs="宋体" w:hint="eastAsia"/>
                <w:kern w:val="0"/>
                <w:sz w:val="22"/>
              </w:rPr>
              <w:t>“攀西国际阳光康养旅游目的地”的外语语言支撑</w:t>
            </w:r>
            <w:proofErr w:type="gramStart"/>
            <w:r w:rsidRPr="00E27199">
              <w:rPr>
                <w:rFonts w:ascii="宋体" w:hAnsi="宋体" w:cs="宋体" w:hint="eastAsia"/>
                <w:kern w:val="0"/>
                <w:sz w:val="22"/>
              </w:rPr>
              <w:t>力研究</w:t>
            </w:r>
            <w:proofErr w:type="gramEnd"/>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47</w:t>
            </w:r>
          </w:p>
        </w:tc>
        <w:tc>
          <w:tcPr>
            <w:tcW w:w="9951" w:type="dxa"/>
            <w:shd w:val="clear" w:color="auto" w:fill="auto"/>
            <w:vAlign w:val="center"/>
          </w:tcPr>
          <w:p w:rsidR="007749C0" w:rsidRPr="00E27199" w:rsidRDefault="007749C0" w:rsidP="009D10DC">
            <w:pPr>
              <w:jc w:val="center"/>
              <w:rPr>
                <w:rFonts w:ascii="宋体" w:hAnsi="宋体" w:cs="宋体"/>
                <w:kern w:val="0"/>
                <w:sz w:val="22"/>
              </w:rPr>
            </w:pPr>
            <w:r w:rsidRPr="00E27199">
              <w:rPr>
                <w:rFonts w:ascii="宋体" w:hAnsi="宋体" w:cs="宋体" w:hint="eastAsia"/>
                <w:kern w:val="0"/>
                <w:sz w:val="22"/>
              </w:rPr>
              <w:t>鸡蛋花抗旱相关代谢产物的筛选鉴定</w:t>
            </w:r>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48</w:t>
            </w:r>
          </w:p>
        </w:tc>
        <w:tc>
          <w:tcPr>
            <w:tcW w:w="9951" w:type="dxa"/>
            <w:shd w:val="clear" w:color="auto" w:fill="auto"/>
            <w:vAlign w:val="center"/>
          </w:tcPr>
          <w:p w:rsidR="007749C0" w:rsidRPr="00E27199" w:rsidRDefault="007749C0" w:rsidP="009D10DC">
            <w:pPr>
              <w:jc w:val="center"/>
              <w:rPr>
                <w:rFonts w:ascii="宋体" w:hAnsi="宋体" w:cs="宋体"/>
                <w:kern w:val="0"/>
                <w:sz w:val="22"/>
              </w:rPr>
            </w:pPr>
            <w:r w:rsidRPr="00E27199">
              <w:rPr>
                <w:rFonts w:ascii="宋体" w:hAnsi="宋体" w:cs="宋体" w:hint="eastAsia"/>
                <w:kern w:val="0"/>
                <w:sz w:val="22"/>
              </w:rPr>
              <w:t>聚乳酸可降解地膜在攀枝花农作物种植应用的研究</w:t>
            </w:r>
          </w:p>
        </w:tc>
        <w:tc>
          <w:tcPr>
            <w:tcW w:w="3756" w:type="dxa"/>
            <w:shd w:val="clear" w:color="auto" w:fill="auto"/>
          </w:tcPr>
          <w:p w:rsidR="007749C0" w:rsidRPr="00DA364B" w:rsidRDefault="007749C0" w:rsidP="009D10DC">
            <w:pPr>
              <w:jc w:val="center"/>
              <w:rPr>
                <w:rFonts w:hint="eastAsia"/>
                <w:szCs w:val="21"/>
              </w:rPr>
            </w:pPr>
            <w:r w:rsidRPr="00DA364B">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49</w:t>
            </w:r>
          </w:p>
        </w:tc>
        <w:tc>
          <w:tcPr>
            <w:tcW w:w="9951" w:type="dxa"/>
            <w:shd w:val="clear" w:color="auto" w:fill="auto"/>
            <w:vAlign w:val="center"/>
          </w:tcPr>
          <w:p w:rsidR="007749C0" w:rsidRPr="006A7722" w:rsidRDefault="007749C0" w:rsidP="009D10DC">
            <w:pPr>
              <w:widowControl/>
              <w:jc w:val="center"/>
              <w:rPr>
                <w:rFonts w:ascii="宋体" w:hAnsi="宋体" w:cs="宋体"/>
                <w:kern w:val="0"/>
                <w:sz w:val="22"/>
              </w:rPr>
            </w:pPr>
            <w:r w:rsidRPr="006A7722">
              <w:rPr>
                <w:rFonts w:ascii="宋体" w:hAnsi="宋体" w:cs="宋体" w:hint="eastAsia"/>
                <w:kern w:val="0"/>
                <w:sz w:val="22"/>
              </w:rPr>
              <w:t>多种影像检查模式在乳腺疾病诊断中效能对比研究</w:t>
            </w:r>
          </w:p>
        </w:tc>
        <w:tc>
          <w:tcPr>
            <w:tcW w:w="3756" w:type="dxa"/>
            <w:shd w:val="clear" w:color="auto" w:fill="auto"/>
          </w:tcPr>
          <w:p w:rsidR="007749C0" w:rsidRPr="00DA364B" w:rsidRDefault="007749C0" w:rsidP="009D10DC">
            <w:pPr>
              <w:jc w:val="center"/>
              <w:rPr>
                <w:rFonts w:hint="eastAsia"/>
                <w:szCs w:val="21"/>
              </w:rPr>
            </w:pPr>
            <w:r w:rsidRPr="00DA364B">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50</w:t>
            </w:r>
          </w:p>
        </w:tc>
        <w:tc>
          <w:tcPr>
            <w:tcW w:w="9951" w:type="dxa"/>
            <w:shd w:val="clear" w:color="auto" w:fill="auto"/>
            <w:vAlign w:val="center"/>
          </w:tcPr>
          <w:p w:rsidR="007749C0" w:rsidRPr="006A7722" w:rsidRDefault="007749C0" w:rsidP="009D10DC">
            <w:pPr>
              <w:widowControl/>
              <w:jc w:val="center"/>
              <w:rPr>
                <w:rFonts w:ascii="宋体" w:hAnsi="宋体" w:cs="宋体"/>
                <w:kern w:val="0"/>
                <w:sz w:val="22"/>
              </w:rPr>
            </w:pPr>
            <w:r w:rsidRPr="006A7722">
              <w:rPr>
                <w:rFonts w:ascii="宋体" w:hAnsi="宋体" w:cs="宋体" w:hint="eastAsia"/>
                <w:kern w:val="0"/>
                <w:sz w:val="22"/>
              </w:rPr>
              <w:t>雾化吸入前列地尔联合HFNC对神经重症拔管患者</w:t>
            </w:r>
            <w:proofErr w:type="gramStart"/>
            <w:r w:rsidRPr="006A7722">
              <w:rPr>
                <w:rFonts w:ascii="宋体" w:hAnsi="宋体" w:cs="宋体" w:hint="eastAsia"/>
                <w:kern w:val="0"/>
                <w:sz w:val="22"/>
              </w:rPr>
              <w:t>肺保护</w:t>
            </w:r>
            <w:proofErr w:type="gramEnd"/>
            <w:r w:rsidRPr="006A7722">
              <w:rPr>
                <w:rFonts w:ascii="宋体" w:hAnsi="宋体" w:cs="宋体" w:hint="eastAsia"/>
                <w:kern w:val="0"/>
                <w:sz w:val="22"/>
              </w:rPr>
              <w:t>的研究</w:t>
            </w:r>
          </w:p>
        </w:tc>
        <w:tc>
          <w:tcPr>
            <w:tcW w:w="3756" w:type="dxa"/>
            <w:shd w:val="clear" w:color="auto" w:fill="auto"/>
          </w:tcPr>
          <w:p w:rsidR="007749C0" w:rsidRPr="00DA364B" w:rsidRDefault="007749C0" w:rsidP="009D10DC">
            <w:pPr>
              <w:jc w:val="center"/>
              <w:rPr>
                <w:rFonts w:hint="eastAsia"/>
                <w:szCs w:val="21"/>
              </w:rPr>
            </w:pPr>
            <w:r w:rsidRPr="00DA364B">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51</w:t>
            </w:r>
          </w:p>
        </w:tc>
        <w:tc>
          <w:tcPr>
            <w:tcW w:w="9951" w:type="dxa"/>
            <w:shd w:val="clear" w:color="auto" w:fill="auto"/>
            <w:vAlign w:val="center"/>
          </w:tcPr>
          <w:p w:rsidR="007749C0" w:rsidRPr="006A7722" w:rsidRDefault="007749C0" w:rsidP="009D10DC">
            <w:pPr>
              <w:widowControl/>
              <w:jc w:val="center"/>
              <w:rPr>
                <w:rFonts w:ascii="宋体" w:hAnsi="宋体" w:cs="宋体"/>
                <w:kern w:val="0"/>
                <w:sz w:val="22"/>
              </w:rPr>
            </w:pPr>
            <w:r w:rsidRPr="006A7722">
              <w:rPr>
                <w:rFonts w:ascii="宋体" w:hAnsi="宋体" w:cs="宋体" w:hint="eastAsia"/>
                <w:kern w:val="0"/>
                <w:sz w:val="22"/>
              </w:rPr>
              <w:t>攀枝花市应对重大传染病疫情中普通民众心理健康干预模式与应用研究</w:t>
            </w:r>
          </w:p>
        </w:tc>
        <w:tc>
          <w:tcPr>
            <w:tcW w:w="3756" w:type="dxa"/>
            <w:shd w:val="clear" w:color="auto" w:fill="auto"/>
          </w:tcPr>
          <w:p w:rsidR="007749C0" w:rsidRPr="00DA364B" w:rsidRDefault="007749C0" w:rsidP="009D10DC">
            <w:pPr>
              <w:jc w:val="center"/>
              <w:rPr>
                <w:rFonts w:hint="eastAsia"/>
                <w:szCs w:val="21"/>
              </w:rPr>
            </w:pPr>
            <w:r w:rsidRPr="00DA364B">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52</w:t>
            </w:r>
          </w:p>
        </w:tc>
        <w:tc>
          <w:tcPr>
            <w:tcW w:w="9951" w:type="dxa"/>
            <w:shd w:val="clear" w:color="auto" w:fill="auto"/>
            <w:vAlign w:val="center"/>
          </w:tcPr>
          <w:p w:rsidR="007749C0" w:rsidRPr="006A7722" w:rsidRDefault="007749C0" w:rsidP="009D10DC">
            <w:pPr>
              <w:widowControl/>
              <w:jc w:val="center"/>
              <w:rPr>
                <w:rFonts w:ascii="宋体" w:hAnsi="宋体" w:cs="宋体"/>
                <w:kern w:val="0"/>
                <w:sz w:val="22"/>
              </w:rPr>
            </w:pPr>
            <w:r w:rsidRPr="006A7722">
              <w:rPr>
                <w:rFonts w:ascii="宋体" w:hAnsi="宋体" w:cs="宋体" w:hint="eastAsia"/>
                <w:kern w:val="0"/>
                <w:sz w:val="22"/>
              </w:rPr>
              <w:t>攀枝花</w:t>
            </w:r>
            <w:proofErr w:type="gramStart"/>
            <w:r w:rsidRPr="006A7722">
              <w:rPr>
                <w:rFonts w:ascii="宋体" w:hAnsi="宋体" w:cs="宋体" w:hint="eastAsia"/>
                <w:kern w:val="0"/>
                <w:sz w:val="22"/>
              </w:rPr>
              <w:t>市区气传花粉</w:t>
            </w:r>
            <w:proofErr w:type="gramEnd"/>
            <w:r w:rsidRPr="006A7722">
              <w:rPr>
                <w:rFonts w:ascii="宋体" w:hAnsi="宋体" w:cs="宋体" w:hint="eastAsia"/>
                <w:kern w:val="0"/>
                <w:sz w:val="22"/>
              </w:rPr>
              <w:t>监测</w:t>
            </w:r>
          </w:p>
        </w:tc>
        <w:tc>
          <w:tcPr>
            <w:tcW w:w="3756" w:type="dxa"/>
            <w:shd w:val="clear" w:color="auto" w:fill="auto"/>
          </w:tcPr>
          <w:p w:rsidR="007749C0" w:rsidRPr="00055224" w:rsidRDefault="007749C0" w:rsidP="009D10DC">
            <w:pPr>
              <w:jc w:val="center"/>
              <w:rPr>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t>53</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671BB4">
              <w:rPr>
                <w:rFonts w:ascii="宋体" w:hAnsi="宋体" w:cs="宋体" w:hint="eastAsia"/>
                <w:kern w:val="0"/>
                <w:sz w:val="22"/>
              </w:rPr>
              <w:t>基于数据挖掘技术的</w:t>
            </w:r>
            <w:proofErr w:type="gramStart"/>
            <w:r w:rsidRPr="00671BB4">
              <w:rPr>
                <w:rFonts w:ascii="宋体" w:hAnsi="宋体" w:cs="宋体" w:hint="eastAsia"/>
                <w:kern w:val="0"/>
                <w:sz w:val="22"/>
              </w:rPr>
              <w:t>智慧康养信息</w:t>
            </w:r>
            <w:proofErr w:type="gramEnd"/>
            <w:r w:rsidRPr="00671BB4">
              <w:rPr>
                <w:rFonts w:ascii="宋体" w:hAnsi="宋体" w:cs="宋体" w:hint="eastAsia"/>
                <w:kern w:val="0"/>
                <w:sz w:val="22"/>
              </w:rPr>
              <w:t>平台研究</w:t>
            </w:r>
          </w:p>
        </w:tc>
        <w:tc>
          <w:tcPr>
            <w:tcW w:w="3756" w:type="dxa"/>
            <w:shd w:val="clear" w:color="auto" w:fill="auto"/>
          </w:tcPr>
          <w:p w:rsidR="007749C0" w:rsidRPr="00055224" w:rsidRDefault="007749C0" w:rsidP="009D10DC">
            <w:pPr>
              <w:jc w:val="center"/>
              <w:rPr>
                <w:szCs w:val="21"/>
              </w:rPr>
            </w:pPr>
            <w:r w:rsidRPr="00055224">
              <w:rPr>
                <w:rFonts w:hint="eastAsia"/>
                <w:szCs w:val="21"/>
              </w:rPr>
              <w:t>攀枝花学院</w:t>
            </w:r>
          </w:p>
        </w:tc>
      </w:tr>
      <w:tr w:rsidR="007749C0" w:rsidRPr="00055224" w:rsidTr="009D10DC">
        <w:trPr>
          <w:jc w:val="center"/>
        </w:trPr>
        <w:tc>
          <w:tcPr>
            <w:tcW w:w="876" w:type="dxa"/>
            <w:shd w:val="clear" w:color="auto" w:fill="auto"/>
            <w:vAlign w:val="center"/>
          </w:tcPr>
          <w:p w:rsidR="007749C0" w:rsidRPr="00055224" w:rsidRDefault="007749C0" w:rsidP="009D10DC">
            <w:pPr>
              <w:jc w:val="center"/>
              <w:rPr>
                <w:rFonts w:hint="eastAsia"/>
                <w:szCs w:val="21"/>
              </w:rPr>
            </w:pPr>
            <w:r>
              <w:rPr>
                <w:rFonts w:hint="eastAsia"/>
                <w:szCs w:val="21"/>
              </w:rPr>
              <w:lastRenderedPageBreak/>
              <w:t>54</w:t>
            </w:r>
          </w:p>
        </w:tc>
        <w:tc>
          <w:tcPr>
            <w:tcW w:w="9951" w:type="dxa"/>
            <w:shd w:val="clear" w:color="auto" w:fill="auto"/>
            <w:vAlign w:val="center"/>
          </w:tcPr>
          <w:p w:rsidR="007749C0" w:rsidRPr="00671BB4" w:rsidRDefault="007749C0" w:rsidP="009D10DC">
            <w:pPr>
              <w:widowControl/>
              <w:jc w:val="center"/>
              <w:rPr>
                <w:rFonts w:ascii="宋体" w:hAnsi="宋体" w:cs="宋体"/>
                <w:kern w:val="0"/>
                <w:sz w:val="22"/>
              </w:rPr>
            </w:pPr>
            <w:r w:rsidRPr="004B1E72">
              <w:rPr>
                <w:rFonts w:ascii="宋体" w:hAnsi="宋体" w:cs="宋体" w:hint="eastAsia"/>
                <w:kern w:val="0"/>
                <w:sz w:val="22"/>
              </w:rPr>
              <w:t>面向</w:t>
            </w:r>
            <w:proofErr w:type="gramStart"/>
            <w:r w:rsidRPr="004B1E72">
              <w:rPr>
                <w:rFonts w:ascii="宋体" w:hAnsi="宋体" w:cs="宋体" w:hint="eastAsia"/>
                <w:kern w:val="0"/>
                <w:sz w:val="22"/>
              </w:rPr>
              <w:t>阳光康养产业</w:t>
            </w:r>
            <w:proofErr w:type="gramEnd"/>
            <w:r w:rsidRPr="004B1E72">
              <w:rPr>
                <w:rFonts w:ascii="宋体" w:hAnsi="宋体" w:cs="宋体" w:hint="eastAsia"/>
                <w:kern w:val="0"/>
                <w:sz w:val="22"/>
              </w:rPr>
              <w:t>的传感器数据安全传输方案研究</w:t>
            </w:r>
          </w:p>
        </w:tc>
        <w:tc>
          <w:tcPr>
            <w:tcW w:w="3756" w:type="dxa"/>
            <w:shd w:val="clear" w:color="auto" w:fill="auto"/>
          </w:tcPr>
          <w:p w:rsidR="007749C0" w:rsidRPr="00055224" w:rsidRDefault="007749C0" w:rsidP="009D10DC">
            <w:pPr>
              <w:jc w:val="center"/>
              <w:rPr>
                <w:rFonts w:hint="eastAsia"/>
                <w:szCs w:val="21"/>
              </w:rPr>
            </w:pPr>
            <w:r w:rsidRPr="00055224">
              <w:rPr>
                <w:rFonts w:hint="eastAsia"/>
                <w:szCs w:val="21"/>
              </w:rPr>
              <w:t>攀枝花学院</w:t>
            </w:r>
          </w:p>
        </w:tc>
      </w:tr>
    </w:tbl>
    <w:p w:rsidR="007749C0" w:rsidRPr="00E4492E" w:rsidRDefault="007749C0" w:rsidP="007749C0">
      <w:pPr>
        <w:rPr>
          <w:rFonts w:hint="eastAsia"/>
          <w:b/>
          <w:sz w:val="20"/>
        </w:rPr>
      </w:pPr>
    </w:p>
    <w:p w:rsidR="005C4E88" w:rsidRDefault="005C4E88"/>
    <w:sectPr w:rsidR="005C4E88" w:rsidSect="00537ADF">
      <w:pgSz w:w="16838" w:h="11906" w:orient="landscape"/>
      <w:pgMar w:top="1134" w:right="1134" w:bottom="1134" w:left="1134"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49C0"/>
    <w:rsid w:val="00590F2F"/>
    <w:rsid w:val="005C4E88"/>
    <w:rsid w:val="00632AD8"/>
    <w:rsid w:val="007749C0"/>
    <w:rsid w:val="007C3915"/>
    <w:rsid w:val="00AB63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1789</Characters>
  <Application>Microsoft Office Word</Application>
  <DocSecurity>0</DocSecurity>
  <Lines>14</Lines>
  <Paragraphs>4</Paragraphs>
  <ScaleCrop>false</ScaleCrop>
  <Company>SkyUN.Org</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杨昕川</dc:creator>
  <cp:lastModifiedBy>杨昕川</cp:lastModifiedBy>
  <cp:revision>1</cp:revision>
  <dcterms:created xsi:type="dcterms:W3CDTF">2020-12-15T01:51:00Z</dcterms:created>
  <dcterms:modified xsi:type="dcterms:W3CDTF">2020-12-15T01:52:00Z</dcterms:modified>
</cp:coreProperties>
</file>